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1C" w:rsidRPr="0078704B" w:rsidRDefault="00CC46E0" w:rsidP="008F3DB0">
      <w:pPr>
        <w:tabs>
          <w:tab w:val="left" w:pos="6282"/>
          <w:tab w:val="left" w:pos="6347"/>
        </w:tabs>
        <w:jc w:val="center"/>
        <w:rPr>
          <w:b/>
          <w:bCs/>
          <w:sz w:val="40"/>
          <w:szCs w:val="40"/>
        </w:rPr>
      </w:pPr>
      <w:bookmarkStart w:id="0" w:name="_GoBack"/>
      <w:bookmarkEnd w:id="0"/>
      <w:r>
        <w:rPr>
          <w:b/>
          <w:bCs/>
          <w:sz w:val="40"/>
          <w:szCs w:val="40"/>
        </w:rPr>
        <w:t xml:space="preserve">Buford </w:t>
      </w:r>
      <w:r w:rsidR="00AE231C" w:rsidRPr="0078704B">
        <w:rPr>
          <w:b/>
          <w:bCs/>
          <w:sz w:val="40"/>
          <w:szCs w:val="40"/>
        </w:rPr>
        <w:t xml:space="preserve">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rsidR="0020768D" w:rsidRPr="005C129C" w:rsidRDefault="00A67C4D" w:rsidP="005C129C">
      <w:pPr>
        <w:tabs>
          <w:tab w:val="left" w:pos="720"/>
          <w:tab w:val="left" w:leader="dot" w:pos="2520"/>
          <w:tab w:val="left" w:pos="5940"/>
          <w:tab w:val="left" w:leader="dot" w:pos="8100"/>
        </w:tabs>
        <w:spacing w:before="240"/>
        <w:ind w:left="720" w:hanging="720"/>
        <w:rPr>
          <w:rStyle w:val="Heading2Char"/>
          <w:rFonts w:ascii="Times New Roman" w:hAnsi="Times New Roman" w:cs="Times New Roman"/>
          <w:i w:val="0"/>
          <w:sz w:val="24"/>
          <w:szCs w:val="24"/>
        </w:rPr>
      </w:pPr>
      <w:r>
        <w:rPr>
          <w:b/>
          <w:smallCaps/>
        </w:rPr>
        <w:tab/>
      </w:r>
      <w:r w:rsidR="00AE231C" w:rsidRPr="005E58D8">
        <w:rPr>
          <w:b/>
          <w:smallCaps/>
        </w:rPr>
        <w:t>Course Title</w:t>
      </w:r>
      <w:r w:rsidR="002076DE">
        <w:rPr>
          <w:smallCaps/>
        </w:rPr>
        <w:tab/>
      </w:r>
      <w:r w:rsidR="005C129C">
        <w:rPr>
          <w:b/>
          <w:smallCaps/>
        </w:rPr>
        <w:t xml:space="preserve">Honors </w:t>
      </w:r>
      <w:r w:rsidR="000C00AF">
        <w:rPr>
          <w:b/>
          <w:bCs/>
        </w:rPr>
        <w:t>Economics</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5C129C">
        <w:rPr>
          <w:rStyle w:val="Heading2Char"/>
          <w:rFonts w:ascii="Times New Roman" w:hAnsi="Times New Roman" w:cs="Times New Roman"/>
          <w:i w:val="0"/>
          <w:sz w:val="24"/>
          <w:szCs w:val="24"/>
        </w:rPr>
        <w:t>Jan. – May 2019</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sidR="005C129C">
        <w:rPr>
          <w:rStyle w:val="Heading2Char"/>
          <w:rFonts w:ascii="Times New Roman" w:hAnsi="Times New Roman" w:cs="Times New Roman"/>
          <w:i w:val="0"/>
          <w:smallCaps/>
          <w:sz w:val="24"/>
          <w:szCs w:val="24"/>
        </w:rPr>
        <w:t>s</w:t>
      </w:r>
      <w:r>
        <w:rPr>
          <w:rStyle w:val="Heading2Char"/>
          <w:rFonts w:ascii="Times New Roman" w:hAnsi="Times New Roman" w:cs="Times New Roman"/>
          <w:b w:val="0"/>
          <w:i w:val="0"/>
          <w:sz w:val="24"/>
          <w:szCs w:val="24"/>
        </w:rPr>
        <w:tab/>
      </w:r>
      <w:r w:rsidR="00D93552">
        <w:rPr>
          <w:rStyle w:val="Heading2Char"/>
          <w:rFonts w:ascii="Times New Roman" w:hAnsi="Times New Roman" w:cs="Times New Roman"/>
          <w:i w:val="0"/>
          <w:sz w:val="24"/>
          <w:szCs w:val="24"/>
        </w:rPr>
        <w:t>Cheryl</w:t>
      </w:r>
      <w:r w:rsidR="000C00AF">
        <w:rPr>
          <w:rStyle w:val="Heading2Char"/>
          <w:rFonts w:ascii="Times New Roman" w:hAnsi="Times New Roman" w:cs="Times New Roman"/>
          <w:i w:val="0"/>
          <w:sz w:val="24"/>
          <w:szCs w:val="24"/>
        </w:rPr>
        <w:t xml:space="preserve"> Whigham</w:t>
      </w:r>
      <w:r w:rsidR="005C129C">
        <w:rPr>
          <w:rStyle w:val="Heading2Char"/>
          <w:rFonts w:ascii="Times New Roman" w:hAnsi="Times New Roman" w:cs="Times New Roman"/>
          <w:i w:val="0"/>
          <w:sz w:val="24"/>
          <w:szCs w:val="24"/>
        </w:rPr>
        <w:t xml:space="preserve"> (Rm. 6309  and Neal Auer (Rm. 6209)</w:t>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AE231C" w:rsidRDefault="009F065A" w:rsidP="00995D3F">
            <w:pPr>
              <w:rPr>
                <w:sz w:val="20"/>
                <w:szCs w:val="20"/>
              </w:rPr>
            </w:pPr>
            <w:hyperlink r:id="rId7" w:history="1">
              <w:r w:rsidR="00EF29F9" w:rsidRPr="00F2192B">
                <w:rPr>
                  <w:rStyle w:val="Hyperlink"/>
                  <w:sz w:val="20"/>
                  <w:szCs w:val="20"/>
                </w:rPr>
                <w:t>Cheryl.whigham@bufordcityschools.org</w:t>
              </w:r>
            </w:hyperlink>
          </w:p>
          <w:p w:rsidR="00EF29F9" w:rsidRPr="00B36D85" w:rsidRDefault="009F065A" w:rsidP="00995D3F">
            <w:pPr>
              <w:rPr>
                <w:sz w:val="20"/>
                <w:szCs w:val="20"/>
              </w:rPr>
            </w:pPr>
            <w:hyperlink r:id="rId8" w:history="1">
              <w:r w:rsidR="00EF29F9" w:rsidRPr="00F2192B">
                <w:rPr>
                  <w:rStyle w:val="Hyperlink"/>
                </w:rPr>
                <w:t>http://bhswhigham.weebly.com/</w:t>
              </w:r>
            </w:hyperlink>
          </w:p>
        </w:tc>
      </w:tr>
      <w:tr w:rsidR="00B36D85" w:rsidRPr="000D05A2" w:rsidTr="00BF378E">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D76244">
            <w:pPr>
              <w:rPr>
                <w:sz w:val="20"/>
                <w:szCs w:val="20"/>
              </w:rPr>
            </w:pPr>
            <w:r w:rsidRPr="00D76244">
              <w:rPr>
                <w:sz w:val="20"/>
                <w:szCs w:val="20"/>
              </w:rPr>
              <w:t>(Help sessions etc.)</w:t>
            </w:r>
          </w:p>
        </w:tc>
        <w:tc>
          <w:tcPr>
            <w:tcW w:w="8010" w:type="dxa"/>
            <w:vAlign w:val="center"/>
          </w:tcPr>
          <w:p w:rsidR="00B36D85" w:rsidRPr="00B36D85" w:rsidRDefault="00D93552" w:rsidP="00D93552">
            <w:pPr>
              <w:rPr>
                <w:sz w:val="18"/>
                <w:szCs w:val="18"/>
              </w:rPr>
            </w:pPr>
            <w:r>
              <w:rPr>
                <w:sz w:val="18"/>
                <w:szCs w:val="18"/>
              </w:rPr>
              <w:t>Mrs. Whigham will be available before school on Tuesdays and Thursdays from 7:00 AM to 7:40 AM and after school on Mondays and Wednesdays from 2:45 PM to 4:00 PM.</w:t>
            </w:r>
          </w:p>
        </w:tc>
      </w:tr>
    </w:tbl>
    <w:p w:rsidR="00AE231C" w:rsidRDefault="00AE231C" w:rsidP="008F3DB0">
      <w:pPr>
        <w:pStyle w:val="Heading3"/>
        <w:spacing w:before="120" w:after="0"/>
        <w:rPr>
          <w:rFonts w:ascii="Times New Roman" w:hAnsi="Times New Roman" w:cs="Times New Roman"/>
          <w:smallCaps/>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rsidR="00481DFC" w:rsidRPr="00ED5BCC" w:rsidRDefault="00481DFC" w:rsidP="00481DFC">
      <w:pPr>
        <w:rPr>
          <w:b/>
          <w:bCs/>
          <w:i/>
          <w:iCs/>
          <w:sz w:val="20"/>
          <w:szCs w:val="20"/>
        </w:rPr>
      </w:pPr>
      <w:r w:rsidRPr="00ED5BCC">
        <w:rPr>
          <w:sz w:val="20"/>
          <w:szCs w:val="20"/>
        </w:rPr>
        <w:t>This one semester, ½ credit required course provides a basic foundation in the field of economi</w:t>
      </w:r>
      <w:r w:rsidR="00956F4D">
        <w:rPr>
          <w:sz w:val="20"/>
          <w:szCs w:val="20"/>
        </w:rPr>
        <w:t>cs by focusing on the American Economic S</w:t>
      </w:r>
      <w:r w:rsidRPr="00ED5BCC">
        <w:rPr>
          <w:sz w:val="20"/>
          <w:szCs w:val="20"/>
        </w:rPr>
        <w:t xml:space="preserve">ystem. The course curriculum </w:t>
      </w:r>
      <w:r w:rsidR="00B90B84">
        <w:rPr>
          <w:sz w:val="20"/>
          <w:szCs w:val="20"/>
        </w:rPr>
        <w:t xml:space="preserve">is intended to give students a thorough understanding of the principles of economics that apply to national income and price determination, </w:t>
      </w:r>
      <w:r w:rsidR="00B41A24">
        <w:rPr>
          <w:sz w:val="20"/>
          <w:szCs w:val="20"/>
        </w:rPr>
        <w:t xml:space="preserve">comparative economic systems, </w:t>
      </w:r>
      <w:r w:rsidR="00B90B84">
        <w:rPr>
          <w:sz w:val="20"/>
          <w:szCs w:val="20"/>
        </w:rPr>
        <w:t>economic performance measures, economic growth, international economics</w:t>
      </w:r>
      <w:r w:rsidR="00B41A24">
        <w:rPr>
          <w:sz w:val="20"/>
          <w:szCs w:val="20"/>
        </w:rPr>
        <w:t>, and personal finance</w:t>
      </w:r>
      <w:r w:rsidR="00B90B84">
        <w:rPr>
          <w:sz w:val="20"/>
          <w:szCs w:val="20"/>
        </w:rPr>
        <w:t xml:space="preserve">. This is an introduction to a course </w:t>
      </w:r>
      <w:r w:rsidR="00B41A24">
        <w:rPr>
          <w:sz w:val="20"/>
          <w:szCs w:val="20"/>
        </w:rPr>
        <w:t>that combines the concepts of micro</w:t>
      </w:r>
      <w:r w:rsidR="00B90B84">
        <w:rPr>
          <w:sz w:val="20"/>
          <w:szCs w:val="20"/>
        </w:rPr>
        <w:t xml:space="preserve">economics and macroeconomics. The course will introduce several economic terms and principles and better prepare the student to participate as productive citizens by making educated economic decisions.  This is an honors level class.  It is very important for students to work on economics daily or they will ultimately get behind. </w:t>
      </w:r>
      <w:r w:rsidRPr="00ED5BCC">
        <w:rPr>
          <w:sz w:val="20"/>
          <w:szCs w:val="20"/>
        </w:rPr>
        <w:t xml:space="preserve"> Emphasis is placed upon the student’s ability to analyze economic information critically and to make decisions concerning public issues. </w:t>
      </w:r>
      <w:r w:rsidRPr="00ED5BCC">
        <w:rPr>
          <w:b/>
          <w:bCs/>
          <w:i/>
          <w:iCs/>
          <w:sz w:val="20"/>
          <w:szCs w:val="20"/>
        </w:rPr>
        <w:t xml:space="preserve">A state mandated End of Course Test is required and counts </w:t>
      </w:r>
      <w:r>
        <w:rPr>
          <w:b/>
          <w:bCs/>
          <w:i/>
          <w:iCs/>
          <w:sz w:val="20"/>
          <w:szCs w:val="20"/>
        </w:rPr>
        <w:t>as 20</w:t>
      </w:r>
      <w:r w:rsidRPr="00ED5BCC">
        <w:rPr>
          <w:b/>
          <w:bCs/>
          <w:i/>
          <w:iCs/>
          <w:sz w:val="20"/>
          <w:szCs w:val="20"/>
        </w:rPr>
        <w:t>% of the student’s overall course grade.</w:t>
      </w:r>
    </w:p>
    <w:p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Style w:val="TableGrid"/>
        <w:tblW w:w="0" w:type="auto"/>
        <w:tblLook w:val="04A0" w:firstRow="1" w:lastRow="0" w:firstColumn="1" w:lastColumn="0" w:noHBand="0" w:noVBand="1"/>
      </w:tblPr>
      <w:tblGrid>
        <w:gridCol w:w="7039"/>
        <w:gridCol w:w="3031"/>
      </w:tblGrid>
      <w:tr w:rsidR="00BF378E" w:rsidRPr="004B0EB7" w:rsidTr="00297076">
        <w:tc>
          <w:tcPr>
            <w:tcW w:w="7218" w:type="dxa"/>
            <w:vAlign w:val="center"/>
          </w:tcPr>
          <w:p w:rsidR="00020637" w:rsidRPr="004B0EB7" w:rsidRDefault="00CC46E0" w:rsidP="00020637">
            <w:pPr>
              <w:tabs>
                <w:tab w:val="left" w:pos="6546"/>
                <w:tab w:val="left" w:pos="6641"/>
              </w:tabs>
              <w:jc w:val="center"/>
              <w:rPr>
                <w:b/>
              </w:rPr>
            </w:pPr>
            <w:r>
              <w:rPr>
                <w:b/>
                <w:smallCaps/>
              </w:rPr>
              <w:t>Georgia performance standards</w:t>
            </w:r>
          </w:p>
        </w:tc>
        <w:tc>
          <w:tcPr>
            <w:tcW w:w="307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BF378E" w:rsidTr="00297076">
        <w:tc>
          <w:tcPr>
            <w:tcW w:w="7218" w:type="dxa"/>
          </w:tcPr>
          <w:p w:rsidR="00BF378E" w:rsidRDefault="00BF378E" w:rsidP="00BF378E">
            <w:pPr>
              <w:tabs>
                <w:tab w:val="left" w:pos="6546"/>
                <w:tab w:val="left" w:pos="6641"/>
              </w:tabs>
              <w:spacing w:before="60"/>
              <w:rPr>
                <w:sz w:val="20"/>
                <w:szCs w:val="20"/>
              </w:rPr>
            </w:pPr>
            <w:r>
              <w:rPr>
                <w:sz w:val="20"/>
                <w:szCs w:val="20"/>
              </w:rPr>
              <w:t>SSEF1  Explain why limited productive resources and unlimited wants result in scarcity, opportunity costs, and tradeoffs for individuals, businesses, and government</w:t>
            </w:r>
          </w:p>
          <w:p w:rsidR="00BF378E" w:rsidRDefault="00C6411A" w:rsidP="00BF378E">
            <w:pPr>
              <w:tabs>
                <w:tab w:val="left" w:pos="6546"/>
                <w:tab w:val="left" w:pos="6641"/>
              </w:tabs>
              <w:spacing w:before="60"/>
              <w:rPr>
                <w:sz w:val="20"/>
                <w:szCs w:val="20"/>
              </w:rPr>
            </w:pPr>
            <w:r>
              <w:rPr>
                <w:sz w:val="20"/>
                <w:szCs w:val="20"/>
              </w:rPr>
              <w:t>SSEF2 Give</w:t>
            </w:r>
            <w:r w:rsidR="00297076">
              <w:rPr>
                <w:sz w:val="20"/>
                <w:szCs w:val="20"/>
              </w:rPr>
              <w:t xml:space="preserve"> </w:t>
            </w:r>
            <w:r w:rsidR="00BF378E">
              <w:rPr>
                <w:sz w:val="20"/>
                <w:szCs w:val="20"/>
              </w:rPr>
              <w:t xml:space="preserve">examples </w:t>
            </w:r>
            <w:r>
              <w:rPr>
                <w:sz w:val="20"/>
                <w:szCs w:val="20"/>
              </w:rPr>
              <w:t>of how</w:t>
            </w:r>
            <w:r w:rsidR="00BF378E">
              <w:rPr>
                <w:sz w:val="20"/>
                <w:szCs w:val="20"/>
              </w:rPr>
              <w:t xml:space="preserve"> rational decision making entails comparing the marginal benefits and the marginal costs of an action.</w:t>
            </w:r>
          </w:p>
          <w:p w:rsidR="00BF378E" w:rsidRDefault="00C6411A" w:rsidP="00BF378E">
            <w:pPr>
              <w:tabs>
                <w:tab w:val="left" w:pos="6546"/>
                <w:tab w:val="left" w:pos="6641"/>
              </w:tabs>
              <w:spacing w:before="60"/>
              <w:rPr>
                <w:sz w:val="20"/>
                <w:szCs w:val="20"/>
              </w:rPr>
            </w:pPr>
            <w:r>
              <w:rPr>
                <w:sz w:val="20"/>
                <w:szCs w:val="20"/>
              </w:rPr>
              <w:t>SSEF3 Explain</w:t>
            </w:r>
            <w:r w:rsidR="00BF378E">
              <w:rPr>
                <w:sz w:val="20"/>
                <w:szCs w:val="20"/>
              </w:rPr>
              <w:t xml:space="preserve"> how specialization and voluntary exchange between buyers and sellers increase the satisfaction of both parties.</w:t>
            </w:r>
          </w:p>
          <w:p w:rsidR="00BF378E" w:rsidRDefault="00BF378E" w:rsidP="00BF378E">
            <w:pPr>
              <w:tabs>
                <w:tab w:val="left" w:pos="6546"/>
                <w:tab w:val="left" w:pos="6641"/>
              </w:tabs>
              <w:spacing w:before="60"/>
              <w:rPr>
                <w:sz w:val="20"/>
                <w:szCs w:val="20"/>
              </w:rPr>
            </w:pPr>
            <w:r>
              <w:rPr>
                <w:sz w:val="20"/>
                <w:szCs w:val="20"/>
              </w:rPr>
              <w:t>SSEF4 Compare and contrast different economic systems a</w:t>
            </w:r>
            <w:r w:rsidR="005E70FC">
              <w:rPr>
                <w:sz w:val="20"/>
                <w:szCs w:val="20"/>
              </w:rPr>
              <w:t>nd explain how they answer the t</w:t>
            </w:r>
            <w:r>
              <w:rPr>
                <w:sz w:val="20"/>
                <w:szCs w:val="20"/>
              </w:rPr>
              <w:t>hree basic economic questions of what to produce, how to produce, and for whom to produce.</w:t>
            </w:r>
          </w:p>
          <w:p w:rsidR="00BF378E" w:rsidRDefault="00BF378E" w:rsidP="00BF378E">
            <w:pPr>
              <w:tabs>
                <w:tab w:val="left" w:pos="6546"/>
                <w:tab w:val="left" w:pos="6641"/>
              </w:tabs>
              <w:spacing w:before="60"/>
              <w:rPr>
                <w:sz w:val="20"/>
                <w:szCs w:val="20"/>
              </w:rPr>
            </w:pPr>
            <w:r>
              <w:rPr>
                <w:sz w:val="20"/>
                <w:szCs w:val="20"/>
              </w:rPr>
              <w:t>SSEF5 Describe the roles of government in a market economy.</w:t>
            </w:r>
          </w:p>
          <w:p w:rsidR="00BF378E" w:rsidRDefault="00C6411A" w:rsidP="00BF378E">
            <w:pPr>
              <w:tabs>
                <w:tab w:val="left" w:pos="6546"/>
                <w:tab w:val="left" w:pos="6641"/>
              </w:tabs>
              <w:spacing w:before="60"/>
              <w:rPr>
                <w:sz w:val="20"/>
                <w:szCs w:val="20"/>
              </w:rPr>
            </w:pPr>
            <w:r>
              <w:rPr>
                <w:sz w:val="20"/>
                <w:szCs w:val="20"/>
              </w:rPr>
              <w:t>SSEF6 Explain</w:t>
            </w:r>
            <w:r w:rsidR="00BF378E">
              <w:rPr>
                <w:sz w:val="20"/>
                <w:szCs w:val="20"/>
              </w:rPr>
              <w:t xml:space="preserve"> how productivity, economic growth, and future standards of living are influenced by investment in factories, machinery, new technology, and the health, education, and training of people.</w:t>
            </w:r>
          </w:p>
          <w:p w:rsidR="0005531A" w:rsidRDefault="00BF378E" w:rsidP="00297076">
            <w:pPr>
              <w:tabs>
                <w:tab w:val="left" w:pos="6546"/>
                <w:tab w:val="left" w:pos="6641"/>
              </w:tabs>
              <w:spacing w:before="60"/>
              <w:rPr>
                <w:sz w:val="20"/>
                <w:szCs w:val="20"/>
              </w:rPr>
            </w:pPr>
            <w:r>
              <w:rPr>
                <w:sz w:val="20"/>
                <w:szCs w:val="20"/>
              </w:rPr>
              <w:t xml:space="preserve">SSEMI1 Describe how households, businesses and governments are interdependent and </w:t>
            </w:r>
            <w:r w:rsidR="00C6411A">
              <w:rPr>
                <w:sz w:val="20"/>
                <w:szCs w:val="20"/>
              </w:rPr>
              <w:t>interact through</w:t>
            </w:r>
            <w:r>
              <w:rPr>
                <w:sz w:val="20"/>
                <w:szCs w:val="20"/>
              </w:rPr>
              <w:t xml:space="preserve"> flows of goods, services, and money.</w:t>
            </w:r>
            <w:r w:rsidR="00297076">
              <w:rPr>
                <w:sz w:val="20"/>
                <w:szCs w:val="20"/>
              </w:rPr>
              <w:tab/>
              <w:t xml:space="preserve">  </w:t>
            </w:r>
            <w:r>
              <w:rPr>
                <w:sz w:val="20"/>
                <w:szCs w:val="20"/>
              </w:rPr>
              <w:t>SSEMI2 Explain how the Law of Demand, the Law of Supply, prices, and profits work to determine production and distribution in a market economy.</w:t>
            </w:r>
          </w:p>
          <w:p w:rsidR="00BF378E" w:rsidRDefault="00BF378E" w:rsidP="00BF378E">
            <w:pPr>
              <w:rPr>
                <w:sz w:val="20"/>
                <w:szCs w:val="20"/>
              </w:rPr>
            </w:pPr>
            <w:r>
              <w:rPr>
                <w:sz w:val="20"/>
                <w:szCs w:val="20"/>
              </w:rPr>
              <w:t>SSEMI3 Explain how markets, prices, and competition influence economic behavior.</w:t>
            </w:r>
          </w:p>
          <w:p w:rsidR="00BF378E" w:rsidRDefault="00BF378E" w:rsidP="00BF378E">
            <w:pPr>
              <w:rPr>
                <w:sz w:val="20"/>
                <w:szCs w:val="20"/>
              </w:rPr>
            </w:pPr>
            <w:r>
              <w:rPr>
                <w:sz w:val="20"/>
                <w:szCs w:val="20"/>
              </w:rPr>
              <w:t>SSEMI4 Explain the organization and role of business and analyze the four types of market structures in the U.S. economy.</w:t>
            </w:r>
          </w:p>
          <w:p w:rsidR="00BF378E" w:rsidRDefault="00BF378E" w:rsidP="00BF378E">
            <w:pPr>
              <w:rPr>
                <w:sz w:val="20"/>
                <w:szCs w:val="20"/>
              </w:rPr>
            </w:pPr>
            <w:r>
              <w:rPr>
                <w:sz w:val="20"/>
                <w:szCs w:val="20"/>
              </w:rPr>
              <w:t>SSEMA1 Illustrate the means by which economic activity is measured.</w:t>
            </w:r>
          </w:p>
          <w:p w:rsidR="00BF378E" w:rsidRDefault="00BF378E" w:rsidP="00BF378E">
            <w:pPr>
              <w:rPr>
                <w:sz w:val="20"/>
                <w:szCs w:val="20"/>
              </w:rPr>
            </w:pPr>
            <w:r>
              <w:rPr>
                <w:sz w:val="20"/>
                <w:szCs w:val="20"/>
              </w:rPr>
              <w:t>SSEMA2 Explain the role and functions of the Federal Reserve System.</w:t>
            </w:r>
          </w:p>
          <w:p w:rsidR="00BF378E" w:rsidRDefault="00BF378E" w:rsidP="00BF378E">
            <w:pPr>
              <w:rPr>
                <w:sz w:val="20"/>
                <w:szCs w:val="20"/>
              </w:rPr>
            </w:pPr>
            <w:r>
              <w:rPr>
                <w:sz w:val="20"/>
                <w:szCs w:val="20"/>
              </w:rPr>
              <w:t>SSEIN1 Explain why individuals, businesses, and governments trade goods and services.</w:t>
            </w:r>
          </w:p>
          <w:p w:rsidR="00BF378E" w:rsidRDefault="00BF378E" w:rsidP="00BF378E">
            <w:pPr>
              <w:rPr>
                <w:sz w:val="20"/>
                <w:szCs w:val="20"/>
              </w:rPr>
            </w:pPr>
            <w:r>
              <w:rPr>
                <w:sz w:val="20"/>
                <w:szCs w:val="20"/>
              </w:rPr>
              <w:t>SSEIN2 Explain why co</w:t>
            </w:r>
            <w:r w:rsidR="00297076">
              <w:rPr>
                <w:sz w:val="20"/>
                <w:szCs w:val="20"/>
              </w:rPr>
              <w:t>untries sometimes erect trade b</w:t>
            </w:r>
            <w:r>
              <w:rPr>
                <w:sz w:val="20"/>
                <w:szCs w:val="20"/>
              </w:rPr>
              <w:t>arriers and sometimes advocate free trade.</w:t>
            </w:r>
          </w:p>
          <w:p w:rsidR="00BF378E" w:rsidRDefault="00BF378E" w:rsidP="00BF378E">
            <w:pPr>
              <w:rPr>
                <w:sz w:val="20"/>
                <w:szCs w:val="20"/>
              </w:rPr>
            </w:pPr>
            <w:r>
              <w:rPr>
                <w:sz w:val="20"/>
                <w:szCs w:val="20"/>
              </w:rPr>
              <w:t>SSEIN3 Explain how changes in exchange rates can have an impact on the purchasing power of individuals in the U.S. and in other countries</w:t>
            </w:r>
          </w:p>
          <w:p w:rsidR="00BF378E" w:rsidRDefault="00BF378E" w:rsidP="00BF378E">
            <w:pPr>
              <w:rPr>
                <w:sz w:val="20"/>
                <w:szCs w:val="20"/>
              </w:rPr>
            </w:pPr>
            <w:r>
              <w:rPr>
                <w:sz w:val="20"/>
                <w:szCs w:val="20"/>
              </w:rPr>
              <w:t>SSEPF1 Apply rational decision making to personal spending and saving choices</w:t>
            </w:r>
          </w:p>
          <w:p w:rsidR="00BF378E" w:rsidRDefault="00BF378E" w:rsidP="00BF378E">
            <w:pPr>
              <w:rPr>
                <w:sz w:val="20"/>
                <w:szCs w:val="20"/>
              </w:rPr>
            </w:pPr>
            <w:r>
              <w:rPr>
                <w:sz w:val="20"/>
                <w:szCs w:val="20"/>
              </w:rPr>
              <w:lastRenderedPageBreak/>
              <w:t>SSEPF2 Explain that banks and other financial institutions are businesses that channel funds from savers to investors.</w:t>
            </w:r>
          </w:p>
          <w:p w:rsidR="00297076" w:rsidRDefault="00297076" w:rsidP="00BF378E">
            <w:pPr>
              <w:rPr>
                <w:sz w:val="20"/>
                <w:szCs w:val="20"/>
              </w:rPr>
            </w:pPr>
            <w:r>
              <w:rPr>
                <w:sz w:val="20"/>
                <w:szCs w:val="20"/>
              </w:rPr>
              <w:t>SSEPF3 Explain how changes in monetary and fiscal policy can have an impact on an individual’s spending and saving choices.</w:t>
            </w:r>
          </w:p>
          <w:p w:rsidR="00297076" w:rsidRDefault="00297076" w:rsidP="00BF378E">
            <w:pPr>
              <w:rPr>
                <w:sz w:val="20"/>
                <w:szCs w:val="20"/>
              </w:rPr>
            </w:pPr>
            <w:r>
              <w:rPr>
                <w:sz w:val="20"/>
                <w:szCs w:val="20"/>
              </w:rPr>
              <w:t>SSEPF4 Evaluate the costs and benefits of using credit.</w:t>
            </w:r>
          </w:p>
          <w:p w:rsidR="00297076" w:rsidRDefault="00297076" w:rsidP="00BF378E">
            <w:pPr>
              <w:rPr>
                <w:sz w:val="20"/>
                <w:szCs w:val="20"/>
              </w:rPr>
            </w:pPr>
            <w:r>
              <w:rPr>
                <w:sz w:val="20"/>
                <w:szCs w:val="20"/>
              </w:rPr>
              <w:t>SSEPF5Describe how insurance and other risk-management strategies protect against financial loss.</w:t>
            </w:r>
          </w:p>
          <w:p w:rsidR="00297076" w:rsidRDefault="00297076" w:rsidP="00BF378E">
            <w:pPr>
              <w:rPr>
                <w:sz w:val="20"/>
                <w:szCs w:val="20"/>
              </w:rPr>
            </w:pPr>
            <w:r>
              <w:rPr>
                <w:sz w:val="20"/>
                <w:szCs w:val="20"/>
              </w:rPr>
              <w:t>SSEPF6 Describe how the earnings of workers are determined in the marketplace.</w:t>
            </w:r>
          </w:p>
          <w:p w:rsidR="00BF378E" w:rsidRPr="00020637" w:rsidRDefault="00BF378E" w:rsidP="00BF378E">
            <w:pPr>
              <w:rPr>
                <w:sz w:val="20"/>
                <w:szCs w:val="20"/>
              </w:rPr>
            </w:pPr>
          </w:p>
        </w:tc>
        <w:tc>
          <w:tcPr>
            <w:tcW w:w="3078" w:type="dxa"/>
          </w:tcPr>
          <w:p w:rsidR="00297076" w:rsidRDefault="00297076" w:rsidP="00297076">
            <w:pPr>
              <w:spacing w:before="100" w:beforeAutospacing="1" w:after="100" w:afterAutospacing="1"/>
              <w:rPr>
                <w:sz w:val="20"/>
                <w:szCs w:val="20"/>
              </w:rPr>
            </w:pPr>
          </w:p>
          <w:p w:rsidR="00CC46E0" w:rsidRDefault="0093756A" w:rsidP="00297076">
            <w:pPr>
              <w:spacing w:before="100" w:beforeAutospacing="1" w:after="100" w:afterAutospacing="1"/>
              <w:rPr>
                <w:sz w:val="20"/>
                <w:szCs w:val="20"/>
              </w:rPr>
            </w:pPr>
            <w:r>
              <w:rPr>
                <w:sz w:val="20"/>
                <w:szCs w:val="20"/>
              </w:rPr>
              <w:t xml:space="preserve">Unit 1: </w:t>
            </w:r>
            <w:r w:rsidR="00297076">
              <w:rPr>
                <w:sz w:val="20"/>
                <w:szCs w:val="20"/>
              </w:rPr>
              <w:t xml:space="preserve"> Fundamentals of Economics</w:t>
            </w:r>
          </w:p>
          <w:p w:rsidR="00297076" w:rsidRDefault="00297076" w:rsidP="00297076">
            <w:pPr>
              <w:spacing w:before="100" w:beforeAutospacing="1" w:after="100" w:afterAutospacing="1"/>
              <w:rPr>
                <w:sz w:val="20"/>
                <w:szCs w:val="20"/>
              </w:rPr>
            </w:pPr>
            <w:r>
              <w:rPr>
                <w:sz w:val="20"/>
                <w:szCs w:val="20"/>
              </w:rPr>
              <w:t>Unit 2:  Supply and Demand</w:t>
            </w:r>
          </w:p>
          <w:p w:rsidR="00261EEA" w:rsidRDefault="00297076" w:rsidP="00297076">
            <w:pPr>
              <w:spacing w:before="100" w:beforeAutospacing="1" w:after="100" w:afterAutospacing="1"/>
              <w:rPr>
                <w:sz w:val="20"/>
                <w:szCs w:val="20"/>
              </w:rPr>
            </w:pPr>
            <w:r>
              <w:rPr>
                <w:sz w:val="20"/>
                <w:szCs w:val="20"/>
              </w:rPr>
              <w:t xml:space="preserve">Unit 3: </w:t>
            </w:r>
            <w:r w:rsidR="00DA1329">
              <w:rPr>
                <w:sz w:val="20"/>
                <w:szCs w:val="20"/>
              </w:rPr>
              <w:t xml:space="preserve">Market Structures and </w:t>
            </w:r>
            <w:r w:rsidR="00261EEA">
              <w:rPr>
                <w:sz w:val="20"/>
                <w:szCs w:val="20"/>
              </w:rPr>
              <w:t>Business Organizations</w:t>
            </w:r>
          </w:p>
          <w:p w:rsidR="00297076" w:rsidRDefault="00DA1329" w:rsidP="00297076">
            <w:pPr>
              <w:spacing w:before="100" w:beforeAutospacing="1" w:after="100" w:afterAutospacing="1"/>
              <w:rPr>
                <w:sz w:val="20"/>
                <w:szCs w:val="20"/>
              </w:rPr>
            </w:pPr>
            <w:r>
              <w:rPr>
                <w:sz w:val="20"/>
                <w:szCs w:val="20"/>
              </w:rPr>
              <w:t>Unit 4: Economics Indicators and the</w:t>
            </w:r>
            <w:r w:rsidR="00261EEA">
              <w:rPr>
                <w:sz w:val="20"/>
                <w:szCs w:val="20"/>
              </w:rPr>
              <w:t xml:space="preserve"> Business Cycle</w:t>
            </w:r>
          </w:p>
          <w:p w:rsidR="00297076" w:rsidRDefault="0093756A" w:rsidP="00297076">
            <w:pPr>
              <w:spacing w:before="100" w:beforeAutospacing="1" w:after="100" w:afterAutospacing="1"/>
              <w:rPr>
                <w:sz w:val="20"/>
                <w:szCs w:val="20"/>
              </w:rPr>
            </w:pPr>
            <w:r>
              <w:rPr>
                <w:sz w:val="20"/>
                <w:szCs w:val="20"/>
              </w:rPr>
              <w:t>Unit 5</w:t>
            </w:r>
            <w:r w:rsidR="00297076">
              <w:rPr>
                <w:sz w:val="20"/>
                <w:szCs w:val="20"/>
              </w:rPr>
              <w:t>: Taxes, Money, Monetary Policy, and Fiscal Policy</w:t>
            </w:r>
          </w:p>
          <w:p w:rsidR="00297076" w:rsidRDefault="00297076" w:rsidP="00297076">
            <w:pPr>
              <w:spacing w:before="100" w:beforeAutospacing="1" w:after="100" w:afterAutospacing="1"/>
              <w:rPr>
                <w:sz w:val="20"/>
                <w:szCs w:val="20"/>
              </w:rPr>
            </w:pPr>
            <w:r>
              <w:rPr>
                <w:sz w:val="20"/>
                <w:szCs w:val="20"/>
              </w:rPr>
              <w:t>U</w:t>
            </w:r>
            <w:r w:rsidR="00DA1329">
              <w:rPr>
                <w:sz w:val="20"/>
                <w:szCs w:val="20"/>
              </w:rPr>
              <w:t>nit 6</w:t>
            </w:r>
            <w:r>
              <w:rPr>
                <w:sz w:val="20"/>
                <w:szCs w:val="20"/>
              </w:rPr>
              <w:t>: International Trade</w:t>
            </w:r>
          </w:p>
          <w:p w:rsidR="00297076" w:rsidRDefault="00297076" w:rsidP="00297076">
            <w:pPr>
              <w:spacing w:before="100" w:beforeAutospacing="1" w:after="100" w:afterAutospacing="1"/>
              <w:rPr>
                <w:sz w:val="20"/>
                <w:szCs w:val="20"/>
              </w:rPr>
            </w:pPr>
            <w:r>
              <w:rPr>
                <w:sz w:val="20"/>
                <w:szCs w:val="20"/>
              </w:rPr>
              <w:t>Unit 7</w:t>
            </w:r>
            <w:r w:rsidR="0093756A">
              <w:rPr>
                <w:sz w:val="20"/>
                <w:szCs w:val="20"/>
              </w:rPr>
              <w:t>:</w:t>
            </w:r>
            <w:r>
              <w:rPr>
                <w:sz w:val="20"/>
                <w:szCs w:val="20"/>
              </w:rPr>
              <w:t xml:space="preserve"> Personal Finance</w:t>
            </w:r>
          </w:p>
          <w:p w:rsidR="00CC46E0" w:rsidRPr="00A41C3D" w:rsidRDefault="00CC46E0" w:rsidP="00297076">
            <w:pPr>
              <w:spacing w:before="100" w:beforeAutospacing="1" w:after="100" w:afterAutospacing="1"/>
              <w:rPr>
                <w:sz w:val="20"/>
                <w:szCs w:val="20"/>
              </w:rPr>
            </w:pP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033"/>
        <w:gridCol w:w="5037"/>
      </w:tblGrid>
      <w:tr w:rsidR="008F3DB0" w:rsidTr="00BF378E">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BF378E">
            <w:pPr>
              <w:tabs>
                <w:tab w:val="left" w:pos="6546"/>
                <w:tab w:val="left" w:pos="6641"/>
              </w:tabs>
              <w:jc w:val="center"/>
              <w:rPr>
                <w:b/>
                <w:sz w:val="20"/>
                <w:szCs w:val="20"/>
              </w:rPr>
            </w:pPr>
            <w:r>
              <w:rPr>
                <w:b/>
                <w:sz w:val="20"/>
                <w:szCs w:val="20"/>
              </w:rPr>
              <w:t>Instructional Supplies</w:t>
            </w:r>
          </w:p>
        </w:tc>
      </w:tr>
      <w:tr w:rsidR="008F3DB0" w:rsidTr="008F3DB0">
        <w:tc>
          <w:tcPr>
            <w:tcW w:w="5148" w:type="dxa"/>
          </w:tcPr>
          <w:p w:rsidR="008F3DB0" w:rsidRDefault="00D93552" w:rsidP="00D76244">
            <w:pPr>
              <w:tabs>
                <w:tab w:val="left" w:pos="6546"/>
                <w:tab w:val="left" w:pos="6641"/>
              </w:tabs>
              <w:spacing w:before="60"/>
              <w:rPr>
                <w:i/>
                <w:sz w:val="20"/>
                <w:szCs w:val="20"/>
              </w:rPr>
            </w:pPr>
            <w:r>
              <w:rPr>
                <w:sz w:val="20"/>
                <w:szCs w:val="20"/>
              </w:rPr>
              <w:t xml:space="preserve">Textbook:  </w:t>
            </w:r>
            <w:r w:rsidR="00297076" w:rsidRPr="00D93552">
              <w:rPr>
                <w:i/>
                <w:sz w:val="20"/>
                <w:szCs w:val="20"/>
              </w:rPr>
              <w:t>Economics: Principles in Action</w:t>
            </w:r>
          </w:p>
          <w:p w:rsidR="007220A6" w:rsidRPr="008F3DB0" w:rsidRDefault="007220A6" w:rsidP="00D76244">
            <w:pPr>
              <w:tabs>
                <w:tab w:val="left" w:pos="6546"/>
                <w:tab w:val="left" w:pos="6641"/>
              </w:tabs>
              <w:spacing w:before="60"/>
              <w:rPr>
                <w:sz w:val="20"/>
                <w:szCs w:val="20"/>
              </w:rPr>
            </w:pPr>
          </w:p>
          <w:p w:rsidR="008F3DB0" w:rsidRPr="008F3DB0" w:rsidRDefault="008F3DB0" w:rsidP="00D76244">
            <w:pPr>
              <w:tabs>
                <w:tab w:val="left" w:pos="6546"/>
                <w:tab w:val="left" w:pos="6641"/>
              </w:tabs>
              <w:spacing w:after="60"/>
              <w:rPr>
                <w:sz w:val="20"/>
                <w:szCs w:val="20"/>
              </w:rPr>
            </w:pPr>
          </w:p>
        </w:tc>
        <w:tc>
          <w:tcPr>
            <w:tcW w:w="5148" w:type="dxa"/>
          </w:tcPr>
          <w:p w:rsidR="004B0EB7" w:rsidRPr="00130CAE" w:rsidRDefault="0005531A" w:rsidP="005D36DB">
            <w:pPr>
              <w:pStyle w:val="ListParagraph"/>
              <w:numPr>
                <w:ilvl w:val="0"/>
                <w:numId w:val="7"/>
              </w:numPr>
              <w:tabs>
                <w:tab w:val="left" w:pos="432"/>
              </w:tabs>
              <w:spacing w:before="60"/>
              <w:ind w:left="86" w:firstLine="0"/>
              <w:rPr>
                <w:sz w:val="20"/>
                <w:szCs w:val="20"/>
              </w:rPr>
            </w:pPr>
            <w:r>
              <w:rPr>
                <w:sz w:val="20"/>
                <w:szCs w:val="20"/>
              </w:rPr>
              <w:t>Pen and Pencil</w:t>
            </w:r>
          </w:p>
          <w:p w:rsidR="004B0EB7" w:rsidRDefault="007220A6" w:rsidP="004B0EB7">
            <w:pPr>
              <w:pStyle w:val="ListParagraph"/>
              <w:numPr>
                <w:ilvl w:val="0"/>
                <w:numId w:val="7"/>
              </w:numPr>
              <w:tabs>
                <w:tab w:val="left" w:pos="432"/>
              </w:tabs>
              <w:ind w:left="90" w:firstLine="0"/>
              <w:rPr>
                <w:sz w:val="20"/>
                <w:szCs w:val="20"/>
              </w:rPr>
            </w:pPr>
            <w:r>
              <w:rPr>
                <w:sz w:val="20"/>
                <w:szCs w:val="20"/>
              </w:rPr>
              <w:t>Binder (for notetaking and to keep up with study     material given to you in class</w:t>
            </w:r>
          </w:p>
          <w:p w:rsidR="007220A6" w:rsidRDefault="007220A6" w:rsidP="004B0EB7">
            <w:pPr>
              <w:pStyle w:val="ListParagraph"/>
              <w:numPr>
                <w:ilvl w:val="0"/>
                <w:numId w:val="7"/>
              </w:numPr>
              <w:tabs>
                <w:tab w:val="left" w:pos="432"/>
              </w:tabs>
              <w:ind w:left="90" w:firstLine="0"/>
              <w:rPr>
                <w:sz w:val="20"/>
                <w:szCs w:val="20"/>
              </w:rPr>
            </w:pPr>
            <w:r>
              <w:rPr>
                <w:sz w:val="20"/>
                <w:szCs w:val="20"/>
              </w:rPr>
              <w:t>Folder with paper that you can turn in periodically</w:t>
            </w:r>
          </w:p>
          <w:p w:rsidR="008F3DB0" w:rsidRPr="004B0EB7" w:rsidRDefault="007220A6" w:rsidP="0005531A">
            <w:pPr>
              <w:pStyle w:val="ListParagraph"/>
              <w:tabs>
                <w:tab w:val="left" w:pos="540"/>
              </w:tabs>
              <w:spacing w:after="60"/>
              <w:ind w:left="86"/>
              <w:contextualSpacing w:val="0"/>
              <w:rPr>
                <w:sz w:val="20"/>
                <w:szCs w:val="20"/>
              </w:rPr>
            </w:pPr>
            <w:r>
              <w:rPr>
                <w:sz w:val="20"/>
                <w:szCs w:val="20"/>
              </w:rPr>
              <w:t>4</w:t>
            </w:r>
            <w:r w:rsidR="0005531A">
              <w:rPr>
                <w:sz w:val="20"/>
                <w:szCs w:val="20"/>
              </w:rPr>
              <w:t>)    Calculator</w:t>
            </w:r>
            <w:r>
              <w:rPr>
                <w:sz w:val="20"/>
                <w:szCs w:val="20"/>
              </w:rPr>
              <w:t xml:space="preserve"> </w:t>
            </w:r>
          </w:p>
        </w:tc>
      </w:tr>
    </w:tbl>
    <w:p w:rsidR="005A556C" w:rsidRPr="005A556C" w:rsidRDefault="005A556C" w:rsidP="004B0EB7">
      <w:pPr>
        <w:spacing w:before="180"/>
        <w:rPr>
          <w:b/>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554"/>
        <w:gridCol w:w="3121"/>
        <w:gridCol w:w="3395"/>
      </w:tblGrid>
      <w:tr w:rsidR="005A556C" w:rsidRPr="004B0EB7" w:rsidTr="005A556C">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Default="00D93552" w:rsidP="005A556C">
            <w:pPr>
              <w:rPr>
                <w:sz w:val="20"/>
                <w:szCs w:val="20"/>
              </w:rPr>
            </w:pPr>
            <w:r>
              <w:rPr>
                <w:sz w:val="20"/>
                <w:szCs w:val="20"/>
              </w:rPr>
              <w:t>Benchmark Assessments</w:t>
            </w:r>
          </w:p>
          <w:p w:rsidR="00D93552" w:rsidRDefault="00D93552" w:rsidP="005A556C">
            <w:pPr>
              <w:rPr>
                <w:sz w:val="20"/>
                <w:szCs w:val="20"/>
              </w:rPr>
            </w:pPr>
            <w:r>
              <w:rPr>
                <w:sz w:val="20"/>
                <w:szCs w:val="20"/>
              </w:rPr>
              <w:t>Reading Quizzes</w:t>
            </w:r>
          </w:p>
          <w:p w:rsidR="00D93552" w:rsidRDefault="00D93552" w:rsidP="005A556C">
            <w:pPr>
              <w:rPr>
                <w:sz w:val="20"/>
                <w:szCs w:val="20"/>
              </w:rPr>
            </w:pPr>
            <w:r>
              <w:rPr>
                <w:sz w:val="20"/>
                <w:szCs w:val="20"/>
              </w:rPr>
              <w:t>Vocabulary Quizzes</w:t>
            </w:r>
          </w:p>
          <w:p w:rsidR="00D93552" w:rsidRDefault="00D93552" w:rsidP="005A556C">
            <w:pPr>
              <w:rPr>
                <w:sz w:val="20"/>
                <w:szCs w:val="20"/>
              </w:rPr>
            </w:pPr>
            <w:r>
              <w:rPr>
                <w:sz w:val="20"/>
                <w:szCs w:val="20"/>
              </w:rPr>
              <w:t>Labs</w:t>
            </w:r>
          </w:p>
          <w:p w:rsidR="00D93552" w:rsidRDefault="00D93552" w:rsidP="005A556C">
            <w:pPr>
              <w:rPr>
                <w:sz w:val="20"/>
                <w:szCs w:val="20"/>
              </w:rPr>
            </w:pPr>
            <w:r>
              <w:rPr>
                <w:sz w:val="20"/>
                <w:szCs w:val="20"/>
              </w:rPr>
              <w:t>In-Class Essays</w:t>
            </w:r>
          </w:p>
          <w:p w:rsidR="00D93552" w:rsidRDefault="00D93552" w:rsidP="005A556C">
            <w:pPr>
              <w:rPr>
                <w:sz w:val="20"/>
                <w:szCs w:val="20"/>
              </w:rPr>
            </w:pPr>
            <w:r>
              <w:rPr>
                <w:sz w:val="20"/>
                <w:szCs w:val="20"/>
              </w:rPr>
              <w:t>Performance Essays</w:t>
            </w:r>
          </w:p>
          <w:p w:rsidR="00D93552" w:rsidRDefault="00D93552" w:rsidP="005A556C">
            <w:pPr>
              <w:rPr>
                <w:sz w:val="20"/>
                <w:szCs w:val="20"/>
              </w:rPr>
            </w:pPr>
            <w:r>
              <w:rPr>
                <w:sz w:val="20"/>
                <w:szCs w:val="20"/>
              </w:rPr>
              <w:t>Unit Tests</w:t>
            </w:r>
          </w:p>
          <w:p w:rsidR="00297076" w:rsidRPr="005A556C" w:rsidRDefault="00297076" w:rsidP="005A556C">
            <w:pPr>
              <w:rPr>
                <w:sz w:val="20"/>
                <w:szCs w:val="20"/>
              </w:rPr>
            </w:pPr>
          </w:p>
        </w:tc>
        <w:tc>
          <w:tcPr>
            <w:tcW w:w="3187" w:type="dxa"/>
          </w:tcPr>
          <w:p w:rsidR="00297076" w:rsidRDefault="00D93552" w:rsidP="00297076">
            <w:pPr>
              <w:rPr>
                <w:sz w:val="20"/>
                <w:szCs w:val="20"/>
              </w:rPr>
            </w:pPr>
            <w:r>
              <w:rPr>
                <w:sz w:val="20"/>
                <w:szCs w:val="20"/>
              </w:rPr>
              <w:t>Benchmarks (30%)</w:t>
            </w:r>
          </w:p>
          <w:p w:rsidR="00D93552" w:rsidRDefault="00D93552" w:rsidP="00297076">
            <w:pPr>
              <w:rPr>
                <w:sz w:val="20"/>
                <w:szCs w:val="20"/>
              </w:rPr>
            </w:pPr>
            <w:r>
              <w:rPr>
                <w:sz w:val="20"/>
                <w:szCs w:val="20"/>
              </w:rPr>
              <w:t xml:space="preserve">Tests </w:t>
            </w:r>
            <w:r w:rsidR="00B846AF">
              <w:rPr>
                <w:sz w:val="20"/>
                <w:szCs w:val="20"/>
              </w:rPr>
              <w:t xml:space="preserve">            </w:t>
            </w:r>
            <w:r>
              <w:rPr>
                <w:sz w:val="20"/>
                <w:szCs w:val="20"/>
              </w:rPr>
              <w:t>(40%)</w:t>
            </w:r>
          </w:p>
          <w:p w:rsidR="00D93552" w:rsidRDefault="00D93552" w:rsidP="00297076">
            <w:pPr>
              <w:rPr>
                <w:sz w:val="20"/>
                <w:szCs w:val="20"/>
              </w:rPr>
            </w:pPr>
            <w:r>
              <w:rPr>
                <w:sz w:val="20"/>
                <w:szCs w:val="20"/>
              </w:rPr>
              <w:t>Quizzes &amp; Daily (20%)</w:t>
            </w:r>
          </w:p>
          <w:p w:rsidR="00D93552" w:rsidRDefault="0064163C" w:rsidP="00297076">
            <w:pPr>
              <w:rPr>
                <w:sz w:val="20"/>
                <w:szCs w:val="20"/>
              </w:rPr>
            </w:pPr>
            <w:r>
              <w:rPr>
                <w:sz w:val="20"/>
                <w:szCs w:val="20"/>
              </w:rPr>
              <w:t xml:space="preserve">Writing </w:t>
            </w:r>
            <w:r w:rsidR="00F81F75">
              <w:rPr>
                <w:sz w:val="20"/>
                <w:szCs w:val="20"/>
              </w:rPr>
              <w:t>Assignments (</w:t>
            </w:r>
            <w:r w:rsidR="00D93552">
              <w:rPr>
                <w:sz w:val="20"/>
                <w:szCs w:val="20"/>
              </w:rPr>
              <w:t>10%)</w:t>
            </w:r>
          </w:p>
          <w:p w:rsidR="00D93552" w:rsidRDefault="00D93552" w:rsidP="00297076">
            <w:pPr>
              <w:rPr>
                <w:sz w:val="20"/>
                <w:szCs w:val="20"/>
              </w:rPr>
            </w:pPr>
          </w:p>
          <w:p w:rsidR="00D93552" w:rsidRPr="00D93552" w:rsidRDefault="007220A6" w:rsidP="00297076">
            <w:pPr>
              <w:rPr>
                <w:b/>
                <w:sz w:val="20"/>
                <w:szCs w:val="20"/>
              </w:rPr>
            </w:pPr>
            <w:r>
              <w:rPr>
                <w:b/>
                <w:sz w:val="20"/>
                <w:szCs w:val="20"/>
              </w:rPr>
              <w:t>NOTE:  Assignments may be turned in one day after the announced due date but are worth only 70% of the grade earned.</w:t>
            </w:r>
          </w:p>
          <w:p w:rsidR="0078704B" w:rsidRPr="005A556C" w:rsidRDefault="0078704B" w:rsidP="00297076">
            <w:pPr>
              <w:tabs>
                <w:tab w:val="left" w:pos="2483"/>
              </w:tabs>
              <w:rPr>
                <w:sz w:val="20"/>
                <w:szCs w:val="20"/>
              </w:rPr>
            </w:pP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Default="00807503" w:rsidP="00807503">
            <w:pPr>
              <w:ind w:left="196"/>
              <w:rPr>
                <w:sz w:val="20"/>
                <w:szCs w:val="20"/>
              </w:rPr>
            </w:pPr>
            <w:r>
              <w:rPr>
                <w:sz w:val="20"/>
                <w:szCs w:val="20"/>
              </w:rPr>
              <w:t>C:</w:t>
            </w:r>
            <w:r>
              <w:rPr>
                <w:sz w:val="20"/>
                <w:szCs w:val="20"/>
              </w:rPr>
              <w:tab/>
              <w:t>70</w:t>
            </w:r>
            <w:r w:rsidR="005A556C" w:rsidRPr="005A556C">
              <w:rPr>
                <w:sz w:val="20"/>
                <w:szCs w:val="20"/>
              </w:rPr>
              <w:t xml:space="preserve"> – 79</w:t>
            </w:r>
            <w:r w:rsidR="005A556C" w:rsidRPr="005A556C">
              <w:rPr>
                <w:sz w:val="20"/>
                <w:szCs w:val="20"/>
              </w:rPr>
              <w:br/>
              <w:t>F:</w:t>
            </w:r>
            <w:r w:rsidR="005A556C" w:rsidRPr="005A556C">
              <w:rPr>
                <w:sz w:val="20"/>
                <w:szCs w:val="20"/>
              </w:rPr>
              <w:tab/>
              <w:t>69 or below</w:t>
            </w:r>
          </w:p>
          <w:p w:rsidR="00D93552" w:rsidRDefault="00D93552" w:rsidP="00807503">
            <w:pPr>
              <w:ind w:left="196"/>
              <w:rPr>
                <w:sz w:val="20"/>
                <w:szCs w:val="20"/>
              </w:rPr>
            </w:pPr>
          </w:p>
          <w:p w:rsidR="007220A6" w:rsidRPr="00B846AF" w:rsidRDefault="007220A6" w:rsidP="00807503">
            <w:pPr>
              <w:ind w:left="196"/>
              <w:rPr>
                <w:b/>
                <w:sz w:val="20"/>
                <w:szCs w:val="20"/>
              </w:rPr>
            </w:pPr>
            <w:r w:rsidRPr="00B846AF">
              <w:rPr>
                <w:b/>
                <w:sz w:val="20"/>
                <w:szCs w:val="20"/>
              </w:rPr>
              <w:t>(A student must have a grade of 70 or higher in order to receive the AP bonus of 10 points or the Honors bonus of 5 points at the end of the semester.)</w:t>
            </w:r>
          </w:p>
          <w:p w:rsidR="00D93552" w:rsidRPr="005A556C" w:rsidRDefault="00D93552" w:rsidP="00807503">
            <w:pPr>
              <w:ind w:left="196"/>
              <w:rPr>
                <w:sz w:val="20"/>
                <w:szCs w:val="20"/>
              </w:rPr>
            </w:pP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215"/>
        <w:gridCol w:w="4855"/>
      </w:tblGrid>
      <w:tr w:rsidR="00D76244" w:rsidRPr="00424FC9" w:rsidTr="00B846AF">
        <w:trPr>
          <w:trHeight w:val="305"/>
        </w:trPr>
        <w:tc>
          <w:tcPr>
            <w:tcW w:w="5215"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4855" w:type="dxa"/>
          </w:tcPr>
          <w:p w:rsidR="00D76244" w:rsidRPr="00424FC9" w:rsidRDefault="004B0EB7" w:rsidP="005A556C">
            <w:pPr>
              <w:rPr>
                <w:b/>
                <w:sz w:val="20"/>
                <w:szCs w:val="20"/>
              </w:rPr>
            </w:pPr>
            <w:r w:rsidRPr="00424FC9">
              <w:rPr>
                <w:b/>
                <w:sz w:val="20"/>
                <w:szCs w:val="20"/>
              </w:rPr>
              <w:t>Additional Requirements/Resources</w:t>
            </w:r>
          </w:p>
        </w:tc>
      </w:tr>
      <w:tr w:rsidR="00D76244" w:rsidTr="00B846AF">
        <w:tc>
          <w:tcPr>
            <w:tcW w:w="5215" w:type="dxa"/>
          </w:tcPr>
          <w:p w:rsidR="00D76244" w:rsidRPr="00130CAE" w:rsidRDefault="00071759" w:rsidP="005D36DB">
            <w:pPr>
              <w:pStyle w:val="ListParagraph"/>
              <w:numPr>
                <w:ilvl w:val="0"/>
                <w:numId w:val="9"/>
              </w:numPr>
              <w:tabs>
                <w:tab w:val="left" w:pos="540"/>
              </w:tabs>
              <w:spacing w:before="60"/>
              <w:ind w:left="86" w:firstLine="0"/>
              <w:rPr>
                <w:sz w:val="20"/>
                <w:szCs w:val="20"/>
              </w:rPr>
            </w:pPr>
            <w:r>
              <w:rPr>
                <w:sz w:val="20"/>
                <w:szCs w:val="20"/>
              </w:rPr>
              <w:t>Read daily</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Ask questions</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Participate constructively as a team member</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Proof read written assignments and edit meaningfully</w:t>
            </w:r>
          </w:p>
          <w:p w:rsidR="00D76244" w:rsidRDefault="00297076" w:rsidP="004B0EB7">
            <w:pPr>
              <w:pStyle w:val="ListParagraph"/>
              <w:numPr>
                <w:ilvl w:val="0"/>
                <w:numId w:val="9"/>
              </w:numPr>
              <w:tabs>
                <w:tab w:val="left" w:pos="540"/>
              </w:tabs>
              <w:ind w:left="90" w:firstLine="0"/>
              <w:rPr>
                <w:sz w:val="20"/>
                <w:szCs w:val="20"/>
              </w:rPr>
            </w:pPr>
            <w:r>
              <w:rPr>
                <w:sz w:val="20"/>
                <w:szCs w:val="20"/>
              </w:rPr>
              <w:t>Read current Events</w:t>
            </w:r>
          </w:p>
          <w:p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4855" w:type="dxa"/>
          </w:tcPr>
          <w:p w:rsidR="004B0EB7" w:rsidRDefault="004B0EB7" w:rsidP="005D36DB">
            <w:pPr>
              <w:pStyle w:val="ListParagraph"/>
              <w:numPr>
                <w:ilvl w:val="0"/>
                <w:numId w:val="8"/>
              </w:numPr>
              <w:tabs>
                <w:tab w:val="left" w:pos="432"/>
              </w:tabs>
              <w:spacing w:before="60"/>
              <w:ind w:left="72" w:hanging="14"/>
              <w:contextualSpacing w:val="0"/>
              <w:rPr>
                <w:sz w:val="20"/>
                <w:szCs w:val="20"/>
              </w:rPr>
            </w:pPr>
            <w:r>
              <w:rPr>
                <w:sz w:val="20"/>
                <w:szCs w:val="20"/>
              </w:rPr>
              <w:t>Tutoring Available</w:t>
            </w:r>
            <w:r w:rsidR="00547326">
              <w:rPr>
                <w:sz w:val="20"/>
                <w:szCs w:val="20"/>
              </w:rPr>
              <w:t xml:space="preserve"> Tuesdays and Thursdays</w:t>
            </w:r>
          </w:p>
          <w:p w:rsidR="00B846AF" w:rsidRDefault="00B846AF" w:rsidP="005D36DB">
            <w:pPr>
              <w:pStyle w:val="ListParagraph"/>
              <w:numPr>
                <w:ilvl w:val="0"/>
                <w:numId w:val="8"/>
              </w:numPr>
              <w:tabs>
                <w:tab w:val="left" w:pos="432"/>
              </w:tabs>
              <w:spacing w:before="60"/>
              <w:ind w:left="72" w:hanging="14"/>
              <w:contextualSpacing w:val="0"/>
              <w:rPr>
                <w:sz w:val="20"/>
                <w:szCs w:val="20"/>
              </w:rPr>
            </w:pPr>
            <w:r>
              <w:rPr>
                <w:sz w:val="20"/>
                <w:szCs w:val="20"/>
              </w:rPr>
              <w:t>Study Resources on Website for Each Unit</w:t>
            </w:r>
          </w:p>
          <w:p w:rsidR="00130CAE" w:rsidRPr="00B846AF" w:rsidRDefault="00130CAE" w:rsidP="00B846AF">
            <w:pPr>
              <w:pStyle w:val="ListParagraph"/>
              <w:tabs>
                <w:tab w:val="left" w:pos="432"/>
              </w:tabs>
              <w:ind w:left="72"/>
              <w:rPr>
                <w:sz w:val="20"/>
                <w:szCs w:val="20"/>
              </w:rPr>
            </w:pPr>
          </w:p>
          <w:p w:rsidR="00547326" w:rsidRDefault="00547326" w:rsidP="00547326">
            <w:pPr>
              <w:pStyle w:val="ListParagraph"/>
              <w:tabs>
                <w:tab w:val="left" w:pos="432"/>
              </w:tabs>
              <w:ind w:left="72"/>
              <w:rPr>
                <w:sz w:val="20"/>
                <w:szCs w:val="20"/>
              </w:rPr>
            </w:pPr>
          </w:p>
          <w:p w:rsidR="00547326" w:rsidRPr="00547326" w:rsidRDefault="00547326" w:rsidP="00547326">
            <w:pPr>
              <w:pStyle w:val="ListParagraph"/>
              <w:tabs>
                <w:tab w:val="left" w:pos="432"/>
              </w:tabs>
              <w:ind w:left="72"/>
              <w:rPr>
                <w:sz w:val="20"/>
                <w:szCs w:val="20"/>
              </w:rPr>
            </w:pPr>
          </w:p>
        </w:tc>
      </w:tr>
    </w:tbl>
    <w:p w:rsidR="00752F87" w:rsidRPr="00752F87" w:rsidRDefault="00752F87" w:rsidP="00752F87">
      <w:pPr>
        <w:spacing w:before="180"/>
        <w:rPr>
          <w:b/>
          <w:sz w:val="20"/>
          <w:szCs w:val="20"/>
        </w:rPr>
      </w:pPr>
      <w:r w:rsidRPr="00752F87">
        <w:rPr>
          <w:b/>
          <w:sz w:val="20"/>
          <w:szCs w:val="20"/>
        </w:rPr>
        <w:t>Honor Code Policy:</w:t>
      </w:r>
    </w:p>
    <w:p w:rsidR="00B846AF" w:rsidRDefault="00752F87" w:rsidP="00752F87">
      <w:pPr>
        <w:spacing w:before="180"/>
        <w:rPr>
          <w:sz w:val="20"/>
          <w:szCs w:val="20"/>
        </w:rPr>
      </w:pPr>
      <w:r w:rsidRPr="00752F87">
        <w:rPr>
          <w:sz w:val="20"/>
          <w:szCs w:val="20"/>
        </w:rPr>
        <w:t xml:space="preserve">All BHS students will strictly adhere to the BHS Honor Code which is posted on the BHS website. </w:t>
      </w:r>
      <w:r w:rsidR="00B846AF">
        <w:rPr>
          <w:sz w:val="20"/>
          <w:szCs w:val="20"/>
        </w:rPr>
        <w:t xml:space="preserve"> For any violation of the BHS Honor Code, students will receive a 0 and be referred to the administration.</w:t>
      </w:r>
    </w:p>
    <w:p w:rsidR="00B846AF" w:rsidRDefault="00B846AF" w:rsidP="00B846AF">
      <w:pPr>
        <w:spacing w:before="180"/>
        <w:rPr>
          <w:b/>
          <w:sz w:val="20"/>
          <w:szCs w:val="20"/>
        </w:rPr>
      </w:pPr>
      <w:r w:rsidRPr="00B846AF">
        <w:rPr>
          <w:b/>
          <w:sz w:val="20"/>
          <w:szCs w:val="20"/>
        </w:rPr>
        <w:t>Make-Up Work:</w:t>
      </w:r>
    </w:p>
    <w:p w:rsidR="00B846AF" w:rsidRPr="00B846AF" w:rsidRDefault="00752F87" w:rsidP="00752F87">
      <w:pPr>
        <w:pStyle w:val="ListParagraph"/>
        <w:numPr>
          <w:ilvl w:val="0"/>
          <w:numId w:val="12"/>
        </w:numPr>
        <w:spacing w:before="180"/>
        <w:rPr>
          <w:b/>
          <w:sz w:val="20"/>
          <w:szCs w:val="20"/>
        </w:rPr>
      </w:pPr>
      <w:r w:rsidRPr="00B846AF">
        <w:rPr>
          <w:b/>
          <w:sz w:val="20"/>
          <w:szCs w:val="20"/>
        </w:rPr>
        <w:t>All pre-assigned work will be due on the day of a student’s return from an absence.</w:t>
      </w:r>
      <w:r w:rsidRPr="00B846AF">
        <w:rPr>
          <w:sz w:val="20"/>
          <w:szCs w:val="20"/>
        </w:rPr>
        <w:t xml:space="preserve"> </w:t>
      </w:r>
    </w:p>
    <w:p w:rsidR="00752F87" w:rsidRPr="00B846AF" w:rsidRDefault="00752F87" w:rsidP="00752F87">
      <w:pPr>
        <w:pStyle w:val="ListParagraph"/>
        <w:numPr>
          <w:ilvl w:val="0"/>
          <w:numId w:val="12"/>
        </w:numPr>
        <w:spacing w:before="180"/>
        <w:rPr>
          <w:b/>
          <w:sz w:val="20"/>
          <w:szCs w:val="20"/>
        </w:rPr>
      </w:pPr>
      <w:r w:rsidRPr="00B846AF">
        <w:rPr>
          <w:sz w:val="20"/>
          <w:szCs w:val="20"/>
        </w:rPr>
        <w:t xml:space="preserve">For </w:t>
      </w:r>
      <w:r w:rsidRPr="00B846AF">
        <w:rPr>
          <w:b/>
          <w:sz w:val="20"/>
          <w:szCs w:val="20"/>
        </w:rPr>
        <w:t>assignments which did not have a pre-assigned due date during the time of the student’s absence</w:t>
      </w:r>
      <w:r w:rsidRPr="00B846AF">
        <w:rPr>
          <w:sz w:val="20"/>
          <w:szCs w:val="20"/>
        </w:rPr>
        <w:t xml:space="preserve">​, students will be given </w:t>
      </w:r>
      <w:r w:rsidRPr="00B846AF">
        <w:rPr>
          <w:b/>
          <w:sz w:val="20"/>
          <w:szCs w:val="20"/>
        </w:rPr>
        <w:t>five days to arrange</w:t>
      </w:r>
      <w:r w:rsidRPr="00B846AF">
        <w:rPr>
          <w:sz w:val="20"/>
          <w:szCs w:val="20"/>
        </w:rPr>
        <w:t xml:space="preserve"> for makeup work or follow other arrangements granted by the teacher.</w:t>
      </w:r>
    </w:p>
    <w:p w:rsidR="00B846AF" w:rsidRPr="00B846AF" w:rsidRDefault="00B846AF" w:rsidP="00752F87">
      <w:pPr>
        <w:pStyle w:val="ListParagraph"/>
        <w:numPr>
          <w:ilvl w:val="0"/>
          <w:numId w:val="12"/>
        </w:numPr>
        <w:spacing w:before="180"/>
        <w:rPr>
          <w:b/>
          <w:sz w:val="20"/>
          <w:szCs w:val="20"/>
        </w:rPr>
      </w:pPr>
      <w:r>
        <w:rPr>
          <w:sz w:val="20"/>
          <w:szCs w:val="20"/>
        </w:rPr>
        <w:t xml:space="preserve">Assignments or tests that are not made up by the specified time </w:t>
      </w:r>
      <w:r w:rsidRPr="00B846AF">
        <w:rPr>
          <w:b/>
          <w:sz w:val="20"/>
          <w:szCs w:val="20"/>
        </w:rPr>
        <w:t>receive a grade of zero (0)</w:t>
      </w:r>
      <w:r w:rsidRPr="00B846AF">
        <w:rPr>
          <w:sz w:val="20"/>
          <w:szCs w:val="20"/>
        </w:rPr>
        <w:t>.</w:t>
      </w:r>
    </w:p>
    <w:p w:rsidR="00B846AF" w:rsidRDefault="00B846AF" w:rsidP="00752F87">
      <w:pPr>
        <w:spacing w:before="180"/>
        <w:rPr>
          <w:sz w:val="20"/>
          <w:szCs w:val="20"/>
        </w:rPr>
      </w:pPr>
    </w:p>
    <w:p w:rsidR="00B846AF" w:rsidRDefault="00B846AF" w:rsidP="00752F87">
      <w:pPr>
        <w:spacing w:before="180"/>
        <w:rPr>
          <w:sz w:val="20"/>
          <w:szCs w:val="20"/>
        </w:rPr>
      </w:pPr>
    </w:p>
    <w:p w:rsidR="00B846AF" w:rsidRDefault="00B846AF" w:rsidP="00752F87">
      <w:pPr>
        <w:spacing w:before="180"/>
        <w:rPr>
          <w:sz w:val="20"/>
          <w:szCs w:val="20"/>
        </w:rPr>
      </w:pPr>
    </w:p>
    <w:p w:rsidR="00B846AF" w:rsidRDefault="00B846AF" w:rsidP="00752F87">
      <w:pPr>
        <w:spacing w:before="180"/>
        <w:rPr>
          <w:sz w:val="20"/>
          <w:szCs w:val="20"/>
        </w:rPr>
      </w:pPr>
    </w:p>
    <w:p w:rsidR="00B846AF" w:rsidRPr="00752F87" w:rsidRDefault="00B846AF" w:rsidP="00752F87">
      <w:pPr>
        <w:spacing w:before="180"/>
        <w:rPr>
          <w:sz w:val="20"/>
          <w:szCs w:val="20"/>
        </w:rPr>
      </w:pPr>
    </w:p>
    <w:p w:rsidR="00752F87" w:rsidRPr="00C7490C" w:rsidRDefault="00752F87" w:rsidP="00C7490C">
      <w:pPr>
        <w:spacing w:before="180"/>
        <w:jc w:val="center"/>
        <w:rPr>
          <w:b/>
          <w:u w:val="single"/>
        </w:rPr>
      </w:pPr>
      <w:r w:rsidRPr="00C7490C">
        <w:rPr>
          <w:b/>
          <w:u w:val="single"/>
        </w:rPr>
        <w:t>ALL POLICIES OUTLINED IN THE BCSS STUDENT CODE OF CONDUCT AND THE BHS STUDENT HANDBOOK WILL BE FOLLOWED IN THIS CLASSROOM.</w:t>
      </w:r>
    </w:p>
    <w:p w:rsidR="00752F87" w:rsidRDefault="00752F87" w:rsidP="00752F87">
      <w:pPr>
        <w:rPr>
          <w:b/>
        </w:rPr>
      </w:pPr>
    </w:p>
    <w:p w:rsidR="00B846AF" w:rsidRDefault="00B846AF" w:rsidP="00752F87">
      <w:pPr>
        <w:rPr>
          <w:b/>
        </w:rPr>
      </w:pPr>
    </w:p>
    <w:p w:rsidR="00B846AF" w:rsidRDefault="00B846AF" w:rsidP="00752F87">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18"/>
      </w:tblGrid>
      <w:tr w:rsidR="00B846AF" w:rsidRPr="005515C0" w:rsidTr="00F471BA">
        <w:tc>
          <w:tcPr>
            <w:tcW w:w="10278" w:type="dxa"/>
            <w:gridSpan w:val="2"/>
          </w:tcPr>
          <w:p w:rsidR="00B846AF" w:rsidRPr="005515C0" w:rsidRDefault="00B846AF" w:rsidP="00F471BA">
            <w:pPr>
              <w:pStyle w:val="SD-BodyText9pt"/>
              <w:spacing w:after="0" w:line="200" w:lineRule="exact"/>
              <w:jc w:val="center"/>
              <w:rPr>
                <w:rFonts w:asciiTheme="minorHAnsi" w:hAnsiTheme="minorHAnsi"/>
                <w:b/>
                <w:caps/>
                <w:sz w:val="20"/>
                <w:szCs w:val="20"/>
              </w:rPr>
            </w:pPr>
          </w:p>
          <w:p w:rsidR="00B846AF" w:rsidRPr="005515C0" w:rsidRDefault="00B846AF" w:rsidP="00F471BA">
            <w:pPr>
              <w:pStyle w:val="SD-BodyText9pt"/>
              <w:spacing w:after="0" w:line="200" w:lineRule="exact"/>
              <w:jc w:val="center"/>
              <w:rPr>
                <w:rFonts w:asciiTheme="minorHAnsi" w:hAnsiTheme="minorHAnsi"/>
                <w:b/>
                <w:caps/>
                <w:sz w:val="20"/>
                <w:szCs w:val="20"/>
              </w:rPr>
            </w:pPr>
            <w:r w:rsidRPr="005515C0">
              <w:rPr>
                <w:rFonts w:asciiTheme="minorHAnsi" w:hAnsiTheme="minorHAnsi"/>
                <w:b/>
                <w:caps/>
                <w:sz w:val="20"/>
                <w:szCs w:val="20"/>
              </w:rPr>
              <w:t>Teacher consequences for Minor Classroom Disruptions</w:t>
            </w:r>
          </w:p>
          <w:p w:rsidR="00B846AF" w:rsidRPr="005515C0" w:rsidRDefault="00B846AF" w:rsidP="00F471BA">
            <w:pPr>
              <w:pStyle w:val="SD-BodyText9pt"/>
              <w:spacing w:after="0" w:line="200" w:lineRule="exact"/>
              <w:jc w:val="center"/>
              <w:rPr>
                <w:rFonts w:asciiTheme="minorHAnsi" w:hAnsiTheme="minorHAnsi"/>
                <w:b/>
                <w:caps/>
                <w:sz w:val="20"/>
                <w:szCs w:val="20"/>
              </w:rPr>
            </w:pPr>
          </w:p>
        </w:tc>
      </w:tr>
      <w:tr w:rsidR="00B846AF" w:rsidRPr="005515C0" w:rsidTr="00F471BA">
        <w:tc>
          <w:tcPr>
            <w:tcW w:w="1260" w:type="dxa"/>
          </w:tcPr>
          <w:p w:rsidR="00B846AF" w:rsidRPr="005515C0" w:rsidRDefault="00B846AF" w:rsidP="00F471BA">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1</w:t>
            </w:r>
            <w:r w:rsidRPr="005515C0">
              <w:rPr>
                <w:rFonts w:asciiTheme="minorHAnsi" w:hAnsiTheme="minorHAnsi"/>
                <w:b w:val="0"/>
                <w:caps w:val="0"/>
                <w:vertAlign w:val="superscript"/>
              </w:rPr>
              <w:t>st</w:t>
            </w:r>
            <w:r w:rsidRPr="005515C0">
              <w:rPr>
                <w:rFonts w:asciiTheme="minorHAnsi" w:hAnsiTheme="minorHAnsi"/>
                <w:b w:val="0"/>
                <w:caps w:val="0"/>
              </w:rPr>
              <w:t xml:space="preserve"> </w:t>
            </w:r>
          </w:p>
        </w:tc>
        <w:tc>
          <w:tcPr>
            <w:tcW w:w="9018" w:type="dxa"/>
          </w:tcPr>
          <w:p w:rsidR="00B846AF" w:rsidRPr="005515C0" w:rsidRDefault="00B846AF" w:rsidP="00F471BA">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Penalty assigned at teacher’s discretion – Parent Contact</w:t>
            </w:r>
          </w:p>
          <w:p w:rsidR="00B846AF" w:rsidRPr="005515C0" w:rsidRDefault="00B846AF" w:rsidP="00F471BA">
            <w:pPr>
              <w:pStyle w:val="SD-BodyText9pt"/>
              <w:spacing w:after="0" w:line="240" w:lineRule="auto"/>
              <w:jc w:val="center"/>
              <w:rPr>
                <w:rFonts w:asciiTheme="minorHAnsi" w:hAnsiTheme="minorHAnsi"/>
                <w:spacing w:val="-6"/>
                <w:sz w:val="20"/>
                <w:szCs w:val="20"/>
              </w:rPr>
            </w:pPr>
          </w:p>
        </w:tc>
      </w:tr>
      <w:tr w:rsidR="00B846AF" w:rsidRPr="005515C0" w:rsidTr="00F471BA">
        <w:tc>
          <w:tcPr>
            <w:tcW w:w="1260" w:type="dxa"/>
          </w:tcPr>
          <w:p w:rsidR="00B846AF" w:rsidRPr="005515C0" w:rsidRDefault="00B846AF" w:rsidP="00F471BA">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2</w:t>
            </w:r>
            <w:r w:rsidRPr="005515C0">
              <w:rPr>
                <w:rFonts w:asciiTheme="minorHAnsi" w:hAnsiTheme="minorHAnsi"/>
                <w:b w:val="0"/>
                <w:caps w:val="0"/>
                <w:vertAlign w:val="superscript"/>
              </w:rPr>
              <w:t>nd</w:t>
            </w:r>
          </w:p>
        </w:tc>
        <w:tc>
          <w:tcPr>
            <w:tcW w:w="9018" w:type="dxa"/>
          </w:tcPr>
          <w:p w:rsidR="00B846AF" w:rsidRPr="005515C0" w:rsidRDefault="00B846AF" w:rsidP="00F471BA">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30 minute faculty detention and parent contact</w:t>
            </w:r>
          </w:p>
          <w:p w:rsidR="00B846AF" w:rsidRPr="005515C0" w:rsidRDefault="00B846AF" w:rsidP="00F471BA">
            <w:pPr>
              <w:pStyle w:val="SD-BodyText9pt"/>
              <w:spacing w:after="0" w:line="240" w:lineRule="auto"/>
              <w:jc w:val="center"/>
              <w:rPr>
                <w:rFonts w:asciiTheme="minorHAnsi" w:hAnsiTheme="minorHAnsi"/>
                <w:sz w:val="20"/>
                <w:szCs w:val="20"/>
              </w:rPr>
            </w:pPr>
          </w:p>
        </w:tc>
      </w:tr>
      <w:tr w:rsidR="00B846AF" w:rsidRPr="005515C0" w:rsidTr="00F471BA">
        <w:tc>
          <w:tcPr>
            <w:tcW w:w="1260" w:type="dxa"/>
          </w:tcPr>
          <w:p w:rsidR="00B846AF" w:rsidRPr="005515C0" w:rsidRDefault="00B846AF" w:rsidP="00F471BA">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3</w:t>
            </w:r>
            <w:r w:rsidRPr="005515C0">
              <w:rPr>
                <w:rFonts w:asciiTheme="minorHAnsi" w:hAnsiTheme="minorHAnsi"/>
                <w:b w:val="0"/>
                <w:caps w:val="0"/>
                <w:vertAlign w:val="superscript"/>
              </w:rPr>
              <w:t>rd</w:t>
            </w:r>
            <w:r w:rsidRPr="005515C0">
              <w:rPr>
                <w:rFonts w:asciiTheme="minorHAnsi" w:hAnsiTheme="minorHAnsi"/>
                <w:b w:val="0"/>
                <w:caps w:val="0"/>
              </w:rPr>
              <w:t xml:space="preserve"> </w:t>
            </w:r>
          </w:p>
        </w:tc>
        <w:tc>
          <w:tcPr>
            <w:tcW w:w="9018" w:type="dxa"/>
          </w:tcPr>
          <w:p w:rsidR="00B846AF" w:rsidRPr="005515C0" w:rsidRDefault="00B846AF" w:rsidP="00F471BA">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1 hour faculty detention and parent contact</w:t>
            </w:r>
          </w:p>
          <w:p w:rsidR="00B846AF" w:rsidRPr="005515C0" w:rsidRDefault="00B846AF" w:rsidP="00F471BA">
            <w:pPr>
              <w:pStyle w:val="SD-BodyText9pt"/>
              <w:spacing w:after="0" w:line="240" w:lineRule="auto"/>
              <w:jc w:val="center"/>
              <w:rPr>
                <w:rFonts w:asciiTheme="minorHAnsi" w:hAnsiTheme="minorHAnsi"/>
                <w:sz w:val="20"/>
                <w:szCs w:val="20"/>
              </w:rPr>
            </w:pPr>
          </w:p>
        </w:tc>
      </w:tr>
      <w:tr w:rsidR="00B846AF" w:rsidRPr="005515C0" w:rsidTr="00F471BA">
        <w:tc>
          <w:tcPr>
            <w:tcW w:w="1260" w:type="dxa"/>
          </w:tcPr>
          <w:p w:rsidR="00B846AF" w:rsidRPr="005515C0" w:rsidRDefault="00B846AF" w:rsidP="00F471BA">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4</w:t>
            </w:r>
            <w:r w:rsidRPr="005515C0">
              <w:rPr>
                <w:rFonts w:asciiTheme="minorHAnsi" w:hAnsiTheme="minorHAnsi"/>
                <w:b w:val="0"/>
                <w:caps w:val="0"/>
                <w:vertAlign w:val="superscript"/>
              </w:rPr>
              <w:t>th</w:t>
            </w:r>
            <w:r w:rsidRPr="005515C0">
              <w:rPr>
                <w:rFonts w:asciiTheme="minorHAnsi" w:hAnsiTheme="minorHAnsi"/>
                <w:b w:val="0"/>
                <w:caps w:val="0"/>
              </w:rPr>
              <w:t xml:space="preserve"> </w:t>
            </w:r>
          </w:p>
        </w:tc>
        <w:tc>
          <w:tcPr>
            <w:tcW w:w="9018" w:type="dxa"/>
          </w:tcPr>
          <w:p w:rsidR="00B846AF" w:rsidRPr="005515C0" w:rsidRDefault="00B846AF" w:rsidP="00F471BA">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Administrative Referral</w:t>
            </w:r>
          </w:p>
          <w:p w:rsidR="00B846AF" w:rsidRPr="005515C0" w:rsidRDefault="00B846AF" w:rsidP="00F471BA">
            <w:pPr>
              <w:pStyle w:val="SD-BodyText9pt"/>
              <w:spacing w:after="0" w:line="240" w:lineRule="auto"/>
              <w:jc w:val="center"/>
              <w:rPr>
                <w:rFonts w:asciiTheme="minorHAnsi" w:hAnsiTheme="minorHAnsi"/>
                <w:sz w:val="20"/>
                <w:szCs w:val="20"/>
              </w:rPr>
            </w:pPr>
          </w:p>
        </w:tc>
      </w:tr>
    </w:tbl>
    <w:p w:rsidR="00B846AF" w:rsidRDefault="00B846AF" w:rsidP="00752F87">
      <w:pPr>
        <w:rPr>
          <w:b/>
        </w:rPr>
      </w:pPr>
    </w:p>
    <w:p w:rsidR="00752F87" w:rsidRDefault="00752F87" w:rsidP="002775C7">
      <w:pPr>
        <w:jc w:val="center"/>
        <w:rPr>
          <w:b/>
          <w:i/>
          <w:iCs/>
          <w:color w:val="000000"/>
          <w:sz w:val="18"/>
          <w:szCs w:val="18"/>
          <w:u w:val="single"/>
        </w:rPr>
      </w:pPr>
    </w:p>
    <w:p w:rsidR="00AE231C" w:rsidRDefault="00130CAE" w:rsidP="00EC1B6F">
      <w:pPr>
        <w:jc w:val="center"/>
        <w:rPr>
          <w:b/>
          <w:i/>
          <w:iCs/>
          <w:color w:val="000000"/>
          <w:sz w:val="18"/>
          <w:szCs w:val="18"/>
          <w:u w:val="single"/>
        </w:rPr>
      </w:pPr>
      <w:r w:rsidRPr="002775C7">
        <w:rPr>
          <w:b/>
          <w:i/>
          <w:iCs/>
          <w:color w:val="000000"/>
          <w:sz w:val="18"/>
          <w:szCs w:val="18"/>
          <w:u w:val="single"/>
        </w:rPr>
        <w:t>The</w:t>
      </w:r>
      <w:r w:rsidR="005E58D8" w:rsidRPr="002775C7">
        <w:rPr>
          <w:b/>
          <w:i/>
          <w:iCs/>
          <w:color w:val="000000"/>
          <w:sz w:val="18"/>
          <w:szCs w:val="18"/>
          <w:u w:val="single"/>
        </w:rPr>
        <w:t xml:space="preserve"> syllabus may be updated as needed throughout the semester.</w:t>
      </w:r>
    </w:p>
    <w:p w:rsidR="005439FE" w:rsidRDefault="005439FE" w:rsidP="002775C7">
      <w:pPr>
        <w:jc w:val="center"/>
        <w:rPr>
          <w:b/>
          <w:i/>
          <w:iCs/>
          <w:color w:val="000000"/>
          <w:sz w:val="18"/>
          <w:szCs w:val="18"/>
          <w:u w:val="single"/>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B4763E" w:rsidRDefault="00B4763E"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C7490C" w:rsidRPr="005515C0" w:rsidRDefault="00C7490C" w:rsidP="00C7490C">
      <w:pPr>
        <w:rPr>
          <w:rFonts w:asciiTheme="minorHAnsi" w:hAnsiTheme="minorHAnsi"/>
        </w:rPr>
      </w:pPr>
      <w:r w:rsidRPr="005515C0">
        <w:rPr>
          <w:rFonts w:asciiTheme="minorHAnsi" w:hAnsiTheme="minorHAnsi"/>
          <w:sz w:val="28"/>
          <w:szCs w:val="28"/>
        </w:rPr>
        <w:lastRenderedPageBreak/>
        <w:t>I have read and I unde</w:t>
      </w:r>
      <w:r>
        <w:rPr>
          <w:rFonts w:asciiTheme="minorHAnsi" w:hAnsiTheme="minorHAnsi"/>
          <w:sz w:val="28"/>
          <w:szCs w:val="28"/>
        </w:rPr>
        <w:t xml:space="preserve">rstand the </w:t>
      </w:r>
      <w:r w:rsidR="00B4763E">
        <w:rPr>
          <w:rFonts w:asciiTheme="minorHAnsi" w:hAnsiTheme="minorHAnsi"/>
          <w:sz w:val="28"/>
          <w:szCs w:val="28"/>
        </w:rPr>
        <w:t>Honors Economics syllabus</w:t>
      </w:r>
      <w:r>
        <w:rPr>
          <w:rFonts w:asciiTheme="minorHAnsi" w:hAnsiTheme="minorHAnsi"/>
          <w:sz w:val="28"/>
          <w:szCs w:val="28"/>
        </w:rPr>
        <w:t>.</w:t>
      </w:r>
      <w:r w:rsidRPr="005515C0">
        <w:rPr>
          <w:rFonts w:asciiTheme="minorHAnsi" w:hAnsiTheme="minorHAnsi"/>
          <w:sz w:val="28"/>
          <w:szCs w:val="28"/>
        </w:rPr>
        <w:t> </w:t>
      </w:r>
    </w:p>
    <w:p w:rsidR="00C7490C" w:rsidRPr="005515C0" w:rsidRDefault="00C7490C" w:rsidP="00C7490C">
      <w:pPr>
        <w:rPr>
          <w:rFonts w:asciiTheme="minorHAnsi" w:hAnsiTheme="minorHAnsi"/>
          <w:sz w:val="28"/>
          <w:szCs w:val="28"/>
        </w:rPr>
      </w:pPr>
      <w:r w:rsidRPr="005515C0">
        <w:rPr>
          <w:rFonts w:asciiTheme="minorHAnsi" w:hAnsiTheme="minorHAnsi"/>
          <w:sz w:val="28"/>
          <w:szCs w:val="28"/>
        </w:rPr>
        <w:t> </w:t>
      </w:r>
    </w:p>
    <w:p w:rsidR="00C7490C" w:rsidRPr="005515C0" w:rsidRDefault="00C7490C" w:rsidP="00C7490C">
      <w:pPr>
        <w:rPr>
          <w:rFonts w:asciiTheme="minorHAnsi" w:hAnsiTheme="minorHAnsi"/>
          <w:sz w:val="28"/>
          <w:szCs w:val="28"/>
        </w:rPr>
      </w:pPr>
      <w:r w:rsidRPr="005515C0">
        <w:rPr>
          <w:rFonts w:asciiTheme="minorHAnsi" w:hAnsiTheme="minorHAnsi"/>
          <w:sz w:val="28"/>
          <w:szCs w:val="28"/>
        </w:rPr>
        <w:t>Student’s name: _________________________________</w:t>
      </w:r>
    </w:p>
    <w:p w:rsidR="00C7490C" w:rsidRPr="005515C0" w:rsidRDefault="00C7490C" w:rsidP="00C7490C">
      <w:pPr>
        <w:rPr>
          <w:rFonts w:asciiTheme="minorHAnsi" w:hAnsiTheme="minorHAnsi"/>
          <w:sz w:val="28"/>
          <w:szCs w:val="28"/>
        </w:rPr>
      </w:pPr>
    </w:p>
    <w:p w:rsidR="00C7490C" w:rsidRPr="005515C0" w:rsidRDefault="00C7490C" w:rsidP="00C7490C">
      <w:pPr>
        <w:rPr>
          <w:rFonts w:asciiTheme="minorHAnsi" w:hAnsiTheme="minorHAnsi"/>
          <w:sz w:val="28"/>
          <w:szCs w:val="28"/>
          <w:u w:val="single"/>
        </w:rPr>
      </w:pPr>
      <w:r w:rsidRPr="005515C0">
        <w:rPr>
          <w:rFonts w:asciiTheme="minorHAnsi" w:hAnsiTheme="minorHAnsi"/>
          <w:sz w:val="28"/>
          <w:szCs w:val="28"/>
        </w:rPr>
        <w:t>Student’s e-mail:</w:t>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p>
    <w:p w:rsidR="00C7490C" w:rsidRPr="005515C0" w:rsidRDefault="00C7490C" w:rsidP="00C7490C">
      <w:pPr>
        <w:rPr>
          <w:rFonts w:asciiTheme="minorHAnsi" w:hAnsiTheme="minorHAnsi"/>
          <w:sz w:val="28"/>
          <w:szCs w:val="28"/>
          <w:u w:val="single"/>
        </w:rPr>
      </w:pPr>
    </w:p>
    <w:p w:rsidR="00C7490C" w:rsidRPr="005515C0" w:rsidRDefault="00C7490C" w:rsidP="00C7490C">
      <w:pPr>
        <w:rPr>
          <w:rFonts w:asciiTheme="minorHAnsi" w:hAnsiTheme="minorHAnsi"/>
          <w:sz w:val="28"/>
          <w:szCs w:val="28"/>
        </w:rPr>
      </w:pPr>
      <w:r w:rsidRPr="005515C0">
        <w:rPr>
          <w:rFonts w:asciiTheme="minorHAnsi" w:hAnsiTheme="minorHAnsi"/>
          <w:sz w:val="28"/>
          <w:szCs w:val="28"/>
        </w:rPr>
        <w:t>Student’s signature:  _____________________________</w:t>
      </w:r>
    </w:p>
    <w:p w:rsidR="00C7490C" w:rsidRPr="005515C0" w:rsidRDefault="00C7490C" w:rsidP="00C7490C">
      <w:pPr>
        <w:rPr>
          <w:rFonts w:asciiTheme="minorHAnsi" w:hAnsiTheme="minorHAnsi"/>
          <w:sz w:val="28"/>
          <w:szCs w:val="28"/>
        </w:rPr>
      </w:pPr>
    </w:p>
    <w:p w:rsidR="00C7490C" w:rsidRPr="005515C0" w:rsidRDefault="00C7490C" w:rsidP="00C7490C">
      <w:pPr>
        <w:rPr>
          <w:rFonts w:asciiTheme="minorHAnsi" w:hAnsiTheme="minorHAnsi"/>
          <w:sz w:val="28"/>
          <w:szCs w:val="28"/>
        </w:rPr>
      </w:pPr>
      <w:r w:rsidRPr="005515C0">
        <w:rPr>
          <w:rFonts w:asciiTheme="minorHAnsi" w:hAnsiTheme="minorHAnsi"/>
          <w:sz w:val="28"/>
          <w:szCs w:val="28"/>
        </w:rPr>
        <w:t>Parent’s name:  _________________________________</w:t>
      </w:r>
    </w:p>
    <w:p w:rsidR="00C7490C" w:rsidRPr="005515C0" w:rsidRDefault="00C7490C" w:rsidP="00C7490C">
      <w:pPr>
        <w:rPr>
          <w:rFonts w:asciiTheme="minorHAnsi" w:hAnsiTheme="minorHAnsi"/>
          <w:sz w:val="28"/>
          <w:szCs w:val="28"/>
        </w:rPr>
      </w:pPr>
    </w:p>
    <w:p w:rsidR="00C7490C" w:rsidRPr="005515C0" w:rsidRDefault="00C7490C" w:rsidP="00C7490C">
      <w:pPr>
        <w:rPr>
          <w:rFonts w:asciiTheme="minorHAnsi" w:hAnsiTheme="minorHAnsi"/>
          <w:sz w:val="28"/>
          <w:szCs w:val="28"/>
        </w:rPr>
      </w:pPr>
      <w:r w:rsidRPr="005515C0">
        <w:rPr>
          <w:rFonts w:asciiTheme="minorHAnsi" w:hAnsiTheme="minorHAnsi"/>
          <w:sz w:val="28"/>
          <w:szCs w:val="28"/>
        </w:rPr>
        <w:t>Parent’s e-mail:</w:t>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r w:rsidRPr="005515C0">
        <w:rPr>
          <w:rFonts w:asciiTheme="minorHAnsi" w:hAnsiTheme="minorHAnsi"/>
          <w:sz w:val="28"/>
          <w:szCs w:val="28"/>
          <w:u w:val="single"/>
        </w:rPr>
        <w:tab/>
      </w:r>
    </w:p>
    <w:p w:rsidR="00C7490C" w:rsidRPr="005515C0" w:rsidRDefault="00C7490C" w:rsidP="00C7490C">
      <w:pPr>
        <w:rPr>
          <w:rFonts w:asciiTheme="minorHAnsi" w:hAnsiTheme="minorHAnsi"/>
          <w:sz w:val="28"/>
          <w:szCs w:val="28"/>
        </w:rPr>
      </w:pPr>
    </w:p>
    <w:p w:rsidR="00C7490C" w:rsidRPr="005515C0" w:rsidRDefault="00C7490C" w:rsidP="00C7490C">
      <w:pPr>
        <w:rPr>
          <w:rFonts w:asciiTheme="minorHAnsi" w:hAnsiTheme="minorHAnsi"/>
        </w:rPr>
      </w:pPr>
      <w:r w:rsidRPr="005515C0">
        <w:rPr>
          <w:rFonts w:asciiTheme="minorHAnsi" w:hAnsiTheme="minorHAnsi"/>
          <w:sz w:val="28"/>
          <w:szCs w:val="28"/>
        </w:rPr>
        <w:t>Parent’s signature:  ______________________________</w:t>
      </w: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EE09C9" w:rsidRDefault="00EE09C9" w:rsidP="00C54AC7">
      <w:pPr>
        <w:rPr>
          <w:rFonts w:asciiTheme="minorHAnsi" w:hAnsiTheme="minorHAnsi"/>
          <w:sz w:val="22"/>
          <w:szCs w:val="22"/>
        </w:rPr>
      </w:pPr>
    </w:p>
    <w:p w:rsidR="005439FE" w:rsidRDefault="005439FE" w:rsidP="005439FE">
      <w:pPr>
        <w:rPr>
          <w:rFonts w:asciiTheme="minorHAnsi" w:hAnsiTheme="minorHAnsi"/>
          <w:sz w:val="22"/>
          <w:szCs w:val="22"/>
        </w:rPr>
      </w:pPr>
    </w:p>
    <w:p w:rsidR="005439FE" w:rsidRPr="00DB4D53" w:rsidRDefault="005439FE"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EE09C9" w:rsidRDefault="00EE09C9" w:rsidP="005439FE">
      <w:pPr>
        <w:rPr>
          <w:rFonts w:asciiTheme="minorHAnsi" w:hAnsiTheme="minorHAnsi"/>
          <w:sz w:val="22"/>
          <w:szCs w:val="22"/>
        </w:rPr>
      </w:pPr>
    </w:p>
    <w:p w:rsidR="001C3A98" w:rsidRDefault="001C3A98" w:rsidP="005439FE">
      <w:pPr>
        <w:rPr>
          <w:rFonts w:asciiTheme="minorHAnsi" w:hAnsiTheme="minorHAnsi"/>
          <w:sz w:val="22"/>
          <w:szCs w:val="22"/>
        </w:rPr>
      </w:pPr>
    </w:p>
    <w:p w:rsidR="001C3A98" w:rsidRDefault="001C3A98" w:rsidP="005439FE">
      <w:pPr>
        <w:rPr>
          <w:rFonts w:asciiTheme="minorHAnsi" w:hAnsiTheme="minorHAnsi"/>
          <w:sz w:val="22"/>
          <w:szCs w:val="22"/>
        </w:rPr>
      </w:pPr>
    </w:p>
    <w:p w:rsidR="00DA1329" w:rsidRDefault="00DA1329" w:rsidP="001C3A98">
      <w:pPr>
        <w:jc w:val="both"/>
        <w:rPr>
          <w:rFonts w:asciiTheme="minorHAnsi" w:hAnsiTheme="minorHAnsi"/>
          <w:sz w:val="22"/>
          <w:szCs w:val="22"/>
        </w:rPr>
      </w:pPr>
    </w:p>
    <w:p w:rsidR="00EE09C9" w:rsidRDefault="00EE09C9" w:rsidP="00EE09C9">
      <w:pPr>
        <w:rPr>
          <w:rFonts w:asciiTheme="minorHAnsi" w:hAnsiTheme="minorHAnsi"/>
          <w:sz w:val="22"/>
          <w:szCs w:val="22"/>
        </w:rPr>
      </w:pPr>
    </w:p>
    <w:p w:rsidR="00EE09C9" w:rsidRPr="00DB4D53" w:rsidRDefault="00EE09C9" w:rsidP="00EE09C9">
      <w:pPr>
        <w:rPr>
          <w:rFonts w:asciiTheme="minorHAnsi" w:hAnsiTheme="minorHAnsi"/>
          <w:sz w:val="22"/>
          <w:szCs w:val="22"/>
        </w:rPr>
      </w:pPr>
    </w:p>
    <w:p w:rsidR="005439FE" w:rsidRPr="002775C7" w:rsidRDefault="005439FE" w:rsidP="00DA1329">
      <w:pPr>
        <w:rPr>
          <w:b/>
          <w:i/>
          <w:sz w:val="18"/>
          <w:szCs w:val="18"/>
          <w:u w:val="single"/>
        </w:rPr>
      </w:pPr>
    </w:p>
    <w:sectPr w:rsidR="005439FE" w:rsidRPr="002775C7" w:rsidSect="008F3DB0">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5A" w:rsidRDefault="009F065A" w:rsidP="00AE231C">
      <w:r>
        <w:separator/>
      </w:r>
    </w:p>
  </w:endnote>
  <w:endnote w:type="continuationSeparator" w:id="0">
    <w:p w:rsidR="009F065A" w:rsidRDefault="009F065A"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E" w:rsidRPr="004E613A" w:rsidRDefault="00D93552" w:rsidP="00AE231C">
    <w:pPr>
      <w:jc w:val="right"/>
      <w:rPr>
        <w:sz w:val="18"/>
        <w:szCs w:val="18"/>
      </w:rPr>
    </w:pPr>
    <w:r>
      <w:rPr>
        <w:sz w:val="18"/>
        <w:szCs w:val="18"/>
      </w:rPr>
      <w:t>Economics</w:t>
    </w:r>
    <w:r w:rsidR="00BF378E">
      <w:rPr>
        <w:sz w:val="18"/>
        <w:szCs w:val="18"/>
      </w:rPr>
      <w:t xml:space="preserve"> </w:t>
    </w:r>
    <w:r w:rsidR="00BF378E" w:rsidRPr="004E613A">
      <w:rPr>
        <w:sz w:val="18"/>
        <w:szCs w:val="18"/>
      </w:rPr>
      <w:t xml:space="preserve">Course Syllabus – </w:t>
    </w:r>
    <w:sdt>
      <w:sdtPr>
        <w:rPr>
          <w:sz w:val="18"/>
          <w:szCs w:val="18"/>
        </w:rPr>
        <w:id w:val="30568991"/>
        <w:docPartObj>
          <w:docPartGallery w:val="Page Numbers (Top of Page)"/>
          <w:docPartUnique/>
        </w:docPartObj>
      </w:sdtPr>
      <w:sdtEndPr/>
      <w:sdtContent>
        <w:r w:rsidR="00BF378E" w:rsidRPr="004E613A">
          <w:rPr>
            <w:sz w:val="18"/>
            <w:szCs w:val="18"/>
          </w:rPr>
          <w:t xml:space="preserve">Page </w:t>
        </w:r>
        <w:r w:rsidR="0068136C" w:rsidRPr="004E613A">
          <w:rPr>
            <w:sz w:val="18"/>
            <w:szCs w:val="18"/>
          </w:rPr>
          <w:fldChar w:fldCharType="begin"/>
        </w:r>
        <w:r w:rsidR="00BF378E" w:rsidRPr="004E613A">
          <w:rPr>
            <w:sz w:val="18"/>
            <w:szCs w:val="18"/>
          </w:rPr>
          <w:instrText xml:space="preserve"> PAGE </w:instrText>
        </w:r>
        <w:r w:rsidR="0068136C" w:rsidRPr="004E613A">
          <w:rPr>
            <w:sz w:val="18"/>
            <w:szCs w:val="18"/>
          </w:rPr>
          <w:fldChar w:fldCharType="separate"/>
        </w:r>
        <w:r w:rsidR="00B863DB">
          <w:rPr>
            <w:noProof/>
            <w:sz w:val="18"/>
            <w:szCs w:val="18"/>
          </w:rPr>
          <w:t>1</w:t>
        </w:r>
        <w:r w:rsidR="0068136C" w:rsidRPr="004E613A">
          <w:rPr>
            <w:sz w:val="18"/>
            <w:szCs w:val="18"/>
          </w:rPr>
          <w:fldChar w:fldCharType="end"/>
        </w:r>
        <w:r w:rsidR="00BF378E" w:rsidRPr="004E613A">
          <w:rPr>
            <w:sz w:val="18"/>
            <w:szCs w:val="18"/>
          </w:rPr>
          <w:t xml:space="preserve"> of </w:t>
        </w:r>
        <w:r w:rsidR="0068136C" w:rsidRPr="004E613A">
          <w:rPr>
            <w:sz w:val="18"/>
            <w:szCs w:val="18"/>
          </w:rPr>
          <w:fldChar w:fldCharType="begin"/>
        </w:r>
        <w:r w:rsidR="00BF378E" w:rsidRPr="004E613A">
          <w:rPr>
            <w:sz w:val="18"/>
            <w:szCs w:val="18"/>
          </w:rPr>
          <w:instrText xml:space="preserve"> NUMPAGES  </w:instrText>
        </w:r>
        <w:r w:rsidR="0068136C" w:rsidRPr="004E613A">
          <w:rPr>
            <w:sz w:val="18"/>
            <w:szCs w:val="18"/>
          </w:rPr>
          <w:fldChar w:fldCharType="separate"/>
        </w:r>
        <w:r w:rsidR="00B863DB">
          <w:rPr>
            <w:noProof/>
            <w:sz w:val="18"/>
            <w:szCs w:val="18"/>
          </w:rPr>
          <w:t>4</w:t>
        </w:r>
        <w:r w:rsidR="0068136C" w:rsidRPr="004E613A">
          <w:rPr>
            <w:sz w:val="18"/>
            <w:szCs w:val="18"/>
          </w:rPr>
          <w:fldChar w:fldCharType="end"/>
        </w:r>
      </w:sdtContent>
    </w:sdt>
  </w:p>
  <w:p w:rsidR="00BF378E" w:rsidRDefault="00BF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5A" w:rsidRDefault="009F065A" w:rsidP="00AE231C">
      <w:r>
        <w:separator/>
      </w:r>
    </w:p>
  </w:footnote>
  <w:footnote w:type="continuationSeparator" w:id="0">
    <w:p w:rsidR="009F065A" w:rsidRDefault="009F065A" w:rsidP="00AE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00D8A"/>
    <w:multiLevelType w:val="hybridMultilevel"/>
    <w:tmpl w:val="0CA2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AA4459"/>
    <w:multiLevelType w:val="hybridMultilevel"/>
    <w:tmpl w:val="A918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E1B35"/>
    <w:multiLevelType w:val="hybridMultilevel"/>
    <w:tmpl w:val="33F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645072C"/>
    <w:multiLevelType w:val="hybridMultilevel"/>
    <w:tmpl w:val="73A4EC16"/>
    <w:lvl w:ilvl="0" w:tplc="B57E1802">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6"/>
  </w:num>
  <w:num w:numId="5">
    <w:abstractNumId w:val="0"/>
  </w:num>
  <w:num w:numId="6">
    <w:abstractNumId w:val="1"/>
  </w:num>
  <w:num w:numId="7">
    <w:abstractNumId w:val="8"/>
  </w:num>
  <w:num w:numId="8">
    <w:abstractNumId w:val="7"/>
  </w:num>
  <w:num w:numId="9">
    <w:abstractNumId w:val="1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004A1"/>
    <w:rsid w:val="00020637"/>
    <w:rsid w:val="00022773"/>
    <w:rsid w:val="000432D3"/>
    <w:rsid w:val="000443E7"/>
    <w:rsid w:val="0005531A"/>
    <w:rsid w:val="000558C7"/>
    <w:rsid w:val="00066B2E"/>
    <w:rsid w:val="00071759"/>
    <w:rsid w:val="00083B8A"/>
    <w:rsid w:val="000B19D5"/>
    <w:rsid w:val="000C00AF"/>
    <w:rsid w:val="000C4555"/>
    <w:rsid w:val="000C5238"/>
    <w:rsid w:val="0010087E"/>
    <w:rsid w:val="0012295A"/>
    <w:rsid w:val="00130CAE"/>
    <w:rsid w:val="00147747"/>
    <w:rsid w:val="001607C0"/>
    <w:rsid w:val="001673C4"/>
    <w:rsid w:val="0019082C"/>
    <w:rsid w:val="001C3A98"/>
    <w:rsid w:val="001D1649"/>
    <w:rsid w:val="001E0EE6"/>
    <w:rsid w:val="0020768D"/>
    <w:rsid w:val="002076DE"/>
    <w:rsid w:val="00207B8D"/>
    <w:rsid w:val="00212637"/>
    <w:rsid w:val="00212F3B"/>
    <w:rsid w:val="00214B85"/>
    <w:rsid w:val="002337CB"/>
    <w:rsid w:val="00235E30"/>
    <w:rsid w:val="00257955"/>
    <w:rsid w:val="00261534"/>
    <w:rsid w:val="00261EEA"/>
    <w:rsid w:val="00267644"/>
    <w:rsid w:val="00267C8C"/>
    <w:rsid w:val="002775C7"/>
    <w:rsid w:val="00290004"/>
    <w:rsid w:val="00297076"/>
    <w:rsid w:val="002F1740"/>
    <w:rsid w:val="00317A88"/>
    <w:rsid w:val="00321E78"/>
    <w:rsid w:val="00337295"/>
    <w:rsid w:val="0038470B"/>
    <w:rsid w:val="003B423D"/>
    <w:rsid w:val="003B6719"/>
    <w:rsid w:val="003B7A28"/>
    <w:rsid w:val="00404A64"/>
    <w:rsid w:val="00424AF5"/>
    <w:rsid w:val="00424FC9"/>
    <w:rsid w:val="004274F1"/>
    <w:rsid w:val="00445940"/>
    <w:rsid w:val="00447ED5"/>
    <w:rsid w:val="00450D93"/>
    <w:rsid w:val="0045420B"/>
    <w:rsid w:val="00454E08"/>
    <w:rsid w:val="004749BD"/>
    <w:rsid w:val="00481DFC"/>
    <w:rsid w:val="00485EAA"/>
    <w:rsid w:val="004A31F3"/>
    <w:rsid w:val="004B0EB7"/>
    <w:rsid w:val="004D1B55"/>
    <w:rsid w:val="004E613A"/>
    <w:rsid w:val="004F4E6B"/>
    <w:rsid w:val="00507DBB"/>
    <w:rsid w:val="005401AE"/>
    <w:rsid w:val="005439FE"/>
    <w:rsid w:val="00547326"/>
    <w:rsid w:val="005655A1"/>
    <w:rsid w:val="005A556C"/>
    <w:rsid w:val="005C129C"/>
    <w:rsid w:val="005D36DB"/>
    <w:rsid w:val="005D6F17"/>
    <w:rsid w:val="005D7DA5"/>
    <w:rsid w:val="005E4A77"/>
    <w:rsid w:val="005E58D8"/>
    <w:rsid w:val="005E70FC"/>
    <w:rsid w:val="005F3EDC"/>
    <w:rsid w:val="00617E9F"/>
    <w:rsid w:val="006272F0"/>
    <w:rsid w:val="00632B78"/>
    <w:rsid w:val="0064163C"/>
    <w:rsid w:val="00652A3B"/>
    <w:rsid w:val="0068136C"/>
    <w:rsid w:val="00691718"/>
    <w:rsid w:val="006D08C3"/>
    <w:rsid w:val="006D1BCB"/>
    <w:rsid w:val="006F37D0"/>
    <w:rsid w:val="00707896"/>
    <w:rsid w:val="00710FC7"/>
    <w:rsid w:val="0071696A"/>
    <w:rsid w:val="007220A6"/>
    <w:rsid w:val="007246A6"/>
    <w:rsid w:val="00727179"/>
    <w:rsid w:val="0073690A"/>
    <w:rsid w:val="00752F87"/>
    <w:rsid w:val="0076793A"/>
    <w:rsid w:val="0077654F"/>
    <w:rsid w:val="0078704B"/>
    <w:rsid w:val="007A161D"/>
    <w:rsid w:val="007D407E"/>
    <w:rsid w:val="00801D6F"/>
    <w:rsid w:val="0080315B"/>
    <w:rsid w:val="0080392D"/>
    <w:rsid w:val="00807503"/>
    <w:rsid w:val="008171C0"/>
    <w:rsid w:val="00820238"/>
    <w:rsid w:val="0082458E"/>
    <w:rsid w:val="00826DEB"/>
    <w:rsid w:val="0083416A"/>
    <w:rsid w:val="00834AB8"/>
    <w:rsid w:val="008570CB"/>
    <w:rsid w:val="00870A00"/>
    <w:rsid w:val="008B3B26"/>
    <w:rsid w:val="008B3BD2"/>
    <w:rsid w:val="008B3C00"/>
    <w:rsid w:val="008B6C50"/>
    <w:rsid w:val="008C5E1A"/>
    <w:rsid w:val="008E078B"/>
    <w:rsid w:val="008E7A44"/>
    <w:rsid w:val="008F3DB0"/>
    <w:rsid w:val="00905809"/>
    <w:rsid w:val="009072E5"/>
    <w:rsid w:val="0093756A"/>
    <w:rsid w:val="00942A3B"/>
    <w:rsid w:val="009462DF"/>
    <w:rsid w:val="009466E9"/>
    <w:rsid w:val="009534E4"/>
    <w:rsid w:val="00956F4D"/>
    <w:rsid w:val="009577EB"/>
    <w:rsid w:val="00977BDF"/>
    <w:rsid w:val="009950A0"/>
    <w:rsid w:val="00995D3F"/>
    <w:rsid w:val="009A1E92"/>
    <w:rsid w:val="009F065A"/>
    <w:rsid w:val="00A04BCF"/>
    <w:rsid w:val="00A21CEC"/>
    <w:rsid w:val="00A40F93"/>
    <w:rsid w:val="00A41C3D"/>
    <w:rsid w:val="00A57B92"/>
    <w:rsid w:val="00A67C4D"/>
    <w:rsid w:val="00A724D6"/>
    <w:rsid w:val="00A76064"/>
    <w:rsid w:val="00A85F23"/>
    <w:rsid w:val="00AA4323"/>
    <w:rsid w:val="00AA499E"/>
    <w:rsid w:val="00AB7586"/>
    <w:rsid w:val="00AE231C"/>
    <w:rsid w:val="00B1642F"/>
    <w:rsid w:val="00B27102"/>
    <w:rsid w:val="00B34F00"/>
    <w:rsid w:val="00B36D85"/>
    <w:rsid w:val="00B41455"/>
    <w:rsid w:val="00B41A24"/>
    <w:rsid w:val="00B4763E"/>
    <w:rsid w:val="00B52F83"/>
    <w:rsid w:val="00B549A1"/>
    <w:rsid w:val="00B65A62"/>
    <w:rsid w:val="00B76CEE"/>
    <w:rsid w:val="00B80622"/>
    <w:rsid w:val="00B846AF"/>
    <w:rsid w:val="00B863DB"/>
    <w:rsid w:val="00B90B84"/>
    <w:rsid w:val="00B92C17"/>
    <w:rsid w:val="00BA2D9C"/>
    <w:rsid w:val="00BD6B6F"/>
    <w:rsid w:val="00BE7A67"/>
    <w:rsid w:val="00BF378E"/>
    <w:rsid w:val="00C247B8"/>
    <w:rsid w:val="00C54AC7"/>
    <w:rsid w:val="00C55F73"/>
    <w:rsid w:val="00C6411A"/>
    <w:rsid w:val="00C652D6"/>
    <w:rsid w:val="00C7490C"/>
    <w:rsid w:val="00C91994"/>
    <w:rsid w:val="00CC25BA"/>
    <w:rsid w:val="00CC46E0"/>
    <w:rsid w:val="00CC56B7"/>
    <w:rsid w:val="00CE2919"/>
    <w:rsid w:val="00D17C0A"/>
    <w:rsid w:val="00D27708"/>
    <w:rsid w:val="00D76244"/>
    <w:rsid w:val="00D93552"/>
    <w:rsid w:val="00DA0948"/>
    <w:rsid w:val="00DA09FC"/>
    <w:rsid w:val="00DA1329"/>
    <w:rsid w:val="00DA474D"/>
    <w:rsid w:val="00DB6A25"/>
    <w:rsid w:val="00DD2DB4"/>
    <w:rsid w:val="00DE37F0"/>
    <w:rsid w:val="00DF29F2"/>
    <w:rsid w:val="00E00D4A"/>
    <w:rsid w:val="00E03A4E"/>
    <w:rsid w:val="00E10299"/>
    <w:rsid w:val="00E40CB8"/>
    <w:rsid w:val="00E52325"/>
    <w:rsid w:val="00E5530B"/>
    <w:rsid w:val="00E5631C"/>
    <w:rsid w:val="00E57D79"/>
    <w:rsid w:val="00E65CFE"/>
    <w:rsid w:val="00E85008"/>
    <w:rsid w:val="00EA3FA9"/>
    <w:rsid w:val="00EC1B6F"/>
    <w:rsid w:val="00EC786C"/>
    <w:rsid w:val="00EE09C9"/>
    <w:rsid w:val="00EE4F43"/>
    <w:rsid w:val="00EF29F9"/>
    <w:rsid w:val="00F010CC"/>
    <w:rsid w:val="00F17B92"/>
    <w:rsid w:val="00F2508A"/>
    <w:rsid w:val="00F3598E"/>
    <w:rsid w:val="00F40D78"/>
    <w:rsid w:val="00F67FDA"/>
    <w:rsid w:val="00F81F75"/>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EB612-1024-4B86-8058-6C34D5AA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EF29F9"/>
    <w:rPr>
      <w:color w:val="0000FF" w:themeColor="hyperlink"/>
      <w:u w:val="single"/>
    </w:rPr>
  </w:style>
  <w:style w:type="paragraph" w:customStyle="1" w:styleId="SD-BodyText9pt">
    <w:name w:val="SD-Body Text 9pt"/>
    <w:basedOn w:val="Normal"/>
    <w:rsid w:val="00B846AF"/>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SD-Heading10L">
    <w:name w:val="SD-Heading 10L"/>
    <w:basedOn w:val="Normal"/>
    <w:rsid w:val="00B846AF"/>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hswhigham.weebly.com/" TargetMode="External"/><Relationship Id="rId3" Type="http://schemas.openxmlformats.org/officeDocument/2006/relationships/settings" Target="settings.xml"/><Relationship Id="rId7" Type="http://schemas.openxmlformats.org/officeDocument/2006/relationships/hyperlink" Target="mailto:Cheryl.whigham@bufordci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e199700168</dc:creator>
  <cp:lastModifiedBy>Neal Auer</cp:lastModifiedBy>
  <cp:revision>2</cp:revision>
  <cp:lastPrinted>2017-07-31T16:03:00Z</cp:lastPrinted>
  <dcterms:created xsi:type="dcterms:W3CDTF">2019-01-08T13:49:00Z</dcterms:created>
  <dcterms:modified xsi:type="dcterms:W3CDTF">2019-01-08T13:49:00Z</dcterms:modified>
</cp:coreProperties>
</file>